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448D7" w14:textId="028848A7" w:rsidR="00C56D2C" w:rsidRPr="00EB00C6" w:rsidRDefault="00C56D2C" w:rsidP="00C56D2C">
      <w:pPr>
        <w:widowControl w:val="0"/>
        <w:autoSpaceDE w:val="0"/>
        <w:autoSpaceDN w:val="0"/>
        <w:adjustRightInd w:val="0"/>
        <w:ind w:right="-6"/>
        <w:jc w:val="right"/>
        <w:rPr>
          <w:rFonts w:ascii="Arial" w:eastAsia="HiraKakuProN-W3" w:hAnsi="Arial" w:cs="Arial"/>
          <w:b/>
          <w:spacing w:val="-4"/>
          <w:kern w:val="2"/>
          <w:sz w:val="20"/>
          <w:szCs w:val="20"/>
          <w:u w:val="single"/>
        </w:rPr>
      </w:pPr>
      <w:r>
        <w:rPr>
          <w:rFonts w:ascii="Arial" w:eastAsia="HiraKakuProN-W3" w:hAnsi="Arial" w:cs="Arial"/>
          <w:b/>
          <w:spacing w:val="-4"/>
          <w:kern w:val="2"/>
          <w:sz w:val="20"/>
          <w:szCs w:val="20"/>
          <w:u w:val="single"/>
        </w:rPr>
        <w:t xml:space="preserve">Allegato n. </w:t>
      </w:r>
      <w:r w:rsidR="0082741E">
        <w:rPr>
          <w:rFonts w:ascii="Arial" w:eastAsia="HiraKakuProN-W3" w:hAnsi="Arial" w:cs="Arial"/>
          <w:b/>
          <w:spacing w:val="-4"/>
          <w:kern w:val="2"/>
          <w:sz w:val="20"/>
          <w:szCs w:val="20"/>
          <w:u w:val="single"/>
        </w:rPr>
        <w:t>4</w:t>
      </w:r>
      <w:r>
        <w:rPr>
          <w:rFonts w:ascii="Arial" w:eastAsia="HiraKakuProN-W3" w:hAnsi="Arial" w:cs="Arial"/>
          <w:b/>
          <w:spacing w:val="-4"/>
          <w:kern w:val="2"/>
          <w:sz w:val="20"/>
          <w:szCs w:val="20"/>
          <w:u w:val="single"/>
        </w:rPr>
        <w:t xml:space="preserve"> </w:t>
      </w:r>
      <w:bookmarkStart w:id="0" w:name="_GoBack"/>
      <w:bookmarkEnd w:id="0"/>
      <w:r w:rsidRPr="00EB00C6">
        <w:rPr>
          <w:rFonts w:ascii="Arial" w:eastAsia="HiraKakuProN-W3" w:hAnsi="Arial" w:cs="Arial"/>
          <w:b/>
          <w:spacing w:val="-4"/>
          <w:kern w:val="2"/>
          <w:sz w:val="20"/>
          <w:szCs w:val="20"/>
          <w:u w:val="single"/>
        </w:rPr>
        <w:t xml:space="preserve">alla Determinazione n. </w:t>
      </w:r>
      <w:r w:rsidR="0082741E">
        <w:rPr>
          <w:rFonts w:ascii="Arial" w:eastAsia="HiraKakuProN-W3" w:hAnsi="Arial" w:cs="Arial"/>
          <w:b/>
          <w:spacing w:val="-4"/>
          <w:kern w:val="2"/>
          <w:sz w:val="20"/>
          <w:szCs w:val="20"/>
          <w:u w:val="single"/>
        </w:rPr>
        <w:t>14</w:t>
      </w:r>
      <w:r w:rsidRPr="00EB00C6">
        <w:rPr>
          <w:rFonts w:ascii="Arial" w:eastAsia="HiraKakuProN-W3" w:hAnsi="Arial" w:cs="Arial"/>
          <w:b/>
          <w:spacing w:val="-4"/>
          <w:kern w:val="2"/>
          <w:sz w:val="20"/>
          <w:szCs w:val="20"/>
          <w:u w:val="single"/>
        </w:rPr>
        <w:t xml:space="preserve"> del </w:t>
      </w:r>
      <w:r w:rsidR="0082741E">
        <w:rPr>
          <w:rFonts w:ascii="Arial" w:eastAsia="HiraKakuProN-W3" w:hAnsi="Arial" w:cs="Arial"/>
          <w:b/>
          <w:spacing w:val="-4"/>
          <w:kern w:val="2"/>
          <w:sz w:val="20"/>
          <w:szCs w:val="20"/>
          <w:u w:val="single"/>
        </w:rPr>
        <w:t>24</w:t>
      </w:r>
      <w:r w:rsidRPr="00EB00C6">
        <w:rPr>
          <w:rFonts w:ascii="Arial" w:eastAsia="HiraKakuProN-W3" w:hAnsi="Arial" w:cs="Arial"/>
          <w:b/>
          <w:spacing w:val="-4"/>
          <w:kern w:val="2"/>
          <w:sz w:val="20"/>
          <w:szCs w:val="20"/>
          <w:u w:val="single"/>
        </w:rPr>
        <w:t>/0</w:t>
      </w:r>
      <w:r w:rsidR="0082741E">
        <w:rPr>
          <w:rFonts w:ascii="Arial" w:eastAsia="HiraKakuProN-W3" w:hAnsi="Arial" w:cs="Arial"/>
          <w:b/>
          <w:spacing w:val="-4"/>
          <w:kern w:val="2"/>
          <w:sz w:val="20"/>
          <w:szCs w:val="20"/>
          <w:u w:val="single"/>
        </w:rPr>
        <w:t>6</w:t>
      </w:r>
      <w:r w:rsidRPr="00EB00C6">
        <w:rPr>
          <w:rFonts w:ascii="Arial" w:eastAsia="HiraKakuProN-W3" w:hAnsi="Arial" w:cs="Arial"/>
          <w:b/>
          <w:spacing w:val="-4"/>
          <w:kern w:val="2"/>
          <w:sz w:val="20"/>
          <w:szCs w:val="20"/>
          <w:u w:val="single"/>
        </w:rPr>
        <w:t>/20</w:t>
      </w:r>
      <w:r w:rsidR="0082741E">
        <w:rPr>
          <w:rFonts w:ascii="Arial" w:eastAsia="HiraKakuProN-W3" w:hAnsi="Arial" w:cs="Arial"/>
          <w:b/>
          <w:spacing w:val="-4"/>
          <w:kern w:val="2"/>
          <w:sz w:val="20"/>
          <w:szCs w:val="20"/>
          <w:u w:val="single"/>
        </w:rPr>
        <w:t>22</w:t>
      </w:r>
    </w:p>
    <w:p w14:paraId="03EB22B9" w14:textId="77777777"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14:paraId="6E9FB2AD" w14:textId="77777777"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14:paraId="7F967BC6" w14:textId="77777777" w:rsidR="003D78F6" w:rsidRP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r>
        <w:rPr>
          <w:rFonts w:ascii="Times New Roman" w:eastAsia="HiraKakuProN-W3" w:hAnsi="Times New Roman"/>
          <w:b/>
          <w:i/>
          <w:iCs/>
          <w:kern w:val="2"/>
          <w:sz w:val="20"/>
          <w:szCs w:val="20"/>
        </w:rPr>
        <w:t xml:space="preserve">ISTRUZIONI E FAC SIMILE </w:t>
      </w:r>
      <w:proofErr w:type="gramStart"/>
      <w:r>
        <w:rPr>
          <w:rFonts w:ascii="Times New Roman" w:eastAsia="HiraKakuProN-W3" w:hAnsi="Times New Roman"/>
          <w:b/>
          <w:i/>
          <w:iCs/>
          <w:kern w:val="2"/>
          <w:sz w:val="20"/>
          <w:szCs w:val="20"/>
        </w:rPr>
        <w:t>DGUE</w:t>
      </w:r>
      <w:r w:rsidR="00D45DCF">
        <w:rPr>
          <w:rFonts w:ascii="Times New Roman" w:eastAsia="HiraKakuProN-W3" w:hAnsi="Times New Roman"/>
          <w:b/>
          <w:i/>
          <w:iCs/>
          <w:kern w:val="2"/>
          <w:sz w:val="20"/>
          <w:szCs w:val="20"/>
        </w:rPr>
        <w:t xml:space="preserve">e </w:t>
      </w:r>
      <w:r>
        <w:rPr>
          <w:rFonts w:ascii="Times New Roman" w:eastAsia="HiraKakuProN-W3" w:hAnsi="Times New Roman"/>
          <w:b/>
          <w:i/>
          <w:iCs/>
          <w:kern w:val="2"/>
          <w:sz w:val="20"/>
          <w:szCs w:val="20"/>
        </w:rPr>
        <w:t xml:space="preserve"> (</w:t>
      </w:r>
      <w:proofErr w:type="gramEnd"/>
      <w:r>
        <w:rPr>
          <w:rFonts w:ascii="Times New Roman" w:eastAsia="HiraKakuProN-W3" w:hAnsi="Times New Roman"/>
          <w:b/>
          <w:i/>
          <w:iCs/>
          <w:kern w:val="2"/>
          <w:sz w:val="20"/>
          <w:szCs w:val="20"/>
        </w:rPr>
        <w:t>Da utilizzare per appalti di valore uguale o superiore a 40.000 euro)</w:t>
      </w:r>
    </w:p>
    <w:p w14:paraId="4B174E8B" w14:textId="77777777" w:rsidR="003D78F6" w:rsidRDefault="003D78F6" w:rsidP="003D78F6">
      <w:pPr>
        <w:pStyle w:val="Default"/>
        <w:rPr>
          <w:rFonts w:ascii="Times New Roman" w:hAnsi="Times New Roman" w:cs="Times New Roman"/>
        </w:rPr>
      </w:pPr>
    </w:p>
    <w:p w14:paraId="582D0ED3" w14:textId="77777777" w:rsidR="003D78F6" w:rsidRPr="00F403D1" w:rsidRDefault="003D78F6" w:rsidP="003D78F6">
      <w:pPr>
        <w:pStyle w:val="Pa112"/>
        <w:jc w:val="both"/>
        <w:rPr>
          <w:rFonts w:ascii="Times New Roman" w:hAnsi="Times New Roman" w:cs="Times New Roman"/>
          <w:color w:val="221E1F"/>
        </w:rPr>
      </w:pPr>
      <w:r w:rsidRPr="00F403D1">
        <w:rPr>
          <w:rStyle w:val="A21"/>
          <w:rFonts w:ascii="Times New Roman" w:hAnsi="Times New Roman" w:cs="Times New Roman"/>
          <w:i w:val="0"/>
          <w:iCs/>
          <w:sz w:val="24"/>
        </w:rPr>
        <w:t>Si fa presente che, come stabilito dall’art. 85 del Codice dei contratti, dal 18 aprile 2018 il DGUE è fornito esclusivamente in forma elettronica e pertanto per creare il documento, l’operatore economico dovrà collegarsi al sito inter</w:t>
      </w:r>
      <w:r w:rsidRPr="00F403D1">
        <w:rPr>
          <w:rStyle w:val="A21"/>
          <w:rFonts w:ascii="Times New Roman" w:hAnsi="Times New Roman" w:cs="Times New Roman"/>
          <w:i w:val="0"/>
          <w:iCs/>
          <w:sz w:val="24"/>
        </w:rPr>
        <w:softHyphen/>
        <w:t xml:space="preserve">net della Commissione europea https://ec.europa.eu/growth/tools-databases/espd/filter?lang=it che mette a disposizione un servizio per la compilazione elettronica del DGUE, e seguire le istruzioni presenti. </w:t>
      </w:r>
    </w:p>
    <w:p w14:paraId="539E96CF" w14:textId="77777777" w:rsidR="003D78F6" w:rsidRPr="00F403D1" w:rsidRDefault="003D78F6" w:rsidP="003D78F6">
      <w:pPr>
        <w:pStyle w:val="Pa51"/>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Dopo avere selezionato la voce “Sono un operatore economico”, il concorrente dovrà effettuare i seguenti passaggi: </w:t>
      </w:r>
    </w:p>
    <w:p w14:paraId="060C5B18" w14:textId="77777777"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alla domanda “Che operazione si vuole eseguire?” selezionare “Importare un DGUE”; </w:t>
      </w:r>
    </w:p>
    <w:p w14:paraId="230F5DAB" w14:textId="77777777"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dovrà quindi essere caricato il file “43_17.xml” presente tra i documenti di gara che il concorrente potrà salvare sul proprio computer; </w:t>
      </w:r>
    </w:p>
    <w:p w14:paraId="1F893A92" w14:textId="77777777" w:rsidR="003D78F6" w:rsidRPr="00F403D1"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xml:space="preserve">– terminata la compilazione il modello dovrà essere firmato digitalmente e caricato su supporto informatico (dischetto, chiavetta, ecc.) ed inviato alla stazione appaltante tra la documentazione amministrativa di gara. </w:t>
      </w:r>
    </w:p>
    <w:p w14:paraId="6E98B785" w14:textId="77777777" w:rsidR="003D78F6" w:rsidRPr="00F403D1" w:rsidRDefault="003D78F6" w:rsidP="003D78F6">
      <w:pPr>
        <w:pStyle w:val="Default"/>
        <w:rPr>
          <w:rFonts w:ascii="Times New Roman" w:hAnsi="Times New Roman" w:cs="Times New Roman"/>
        </w:rPr>
      </w:pPr>
    </w:p>
    <w:p w14:paraId="73C56A44" w14:textId="77777777"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Si fa, inoltre, presente che, in conformità al comunicato apparso sul sito del Ministero delle infrastrutture e dei trasporti, 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w:t>
      </w:r>
      <w:r w:rsidRPr="00F403D1">
        <w:rPr>
          <w:rStyle w:val="A21"/>
          <w:rFonts w:ascii="Times New Roman" w:hAnsi="Times New Roman" w:cs="Times New Roman"/>
          <w:i w:val="0"/>
          <w:iCs/>
          <w:sz w:val="24"/>
        </w:rPr>
        <w:softHyphen/>
        <w:t xml:space="preserve">cumenti di gara all’operatore economico di trasmettere il documento in formato elettronico, compilato secondo le modalità ivi indicate, su supporto informatico all’interno della busta amministrativa o mediante la piattaforma telematica di negoziazione eventualmente utilizzata per la presentazione delle offerte. </w:t>
      </w:r>
    </w:p>
    <w:p w14:paraId="778AA3C4" w14:textId="77777777"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Dal 18 ottobre, il DGUE dovrà essere predisposto esclusivamente in conformità alle regole tecniche che saranno emanate da AGID ai sensi dell’art. 58 comma 10 del Codice dei contratti pubblici. Per tutte le procedure di gara bandite a partire dal 18 ottobre, eventuali DGUE di formati diversi da quello definito dalle citate regole tecniche saranno considerati quale documentazione illustrativa a supporto. </w:t>
      </w:r>
    </w:p>
    <w:p w14:paraId="1CB99A28" w14:textId="77777777" w:rsidR="003D78F6" w:rsidRPr="00F403D1" w:rsidRDefault="003D78F6" w:rsidP="003D78F6">
      <w:pPr>
        <w:widowControl w:val="0"/>
        <w:autoSpaceDE w:val="0"/>
        <w:autoSpaceDN w:val="0"/>
        <w:adjustRightInd w:val="0"/>
        <w:spacing w:after="0" w:line="288" w:lineRule="auto"/>
        <w:ind w:right="-6"/>
        <w:jc w:val="both"/>
        <w:rPr>
          <w:rStyle w:val="A21"/>
          <w:i w:val="0"/>
          <w:sz w:val="24"/>
          <w:szCs w:val="24"/>
          <w:lang w:eastAsia="en-US"/>
        </w:rPr>
      </w:pPr>
      <w:r w:rsidRPr="00F403D1">
        <w:rPr>
          <w:rStyle w:val="A21"/>
          <w:rFonts w:ascii="Times New Roman" w:hAnsi="Times New Roman"/>
          <w:i w:val="0"/>
          <w:iCs/>
          <w:sz w:val="24"/>
          <w:szCs w:val="24"/>
          <w:lang w:eastAsia="en-US"/>
        </w:rPr>
        <w:t>Infine, fino all’aggiornamento del DGUE al decreto correttivo di cui al d.lgs. 19 aprile 2017, n. 56, ciascun concorrente che compila il DGUE deve allegare una dichiarazione integrativa in ordine al possesso dei requisiti di all’art. 80, comma 1, lett. b-bis) e comma 5, lett. f-bis) e f-ter) del Codice.</w:t>
      </w:r>
    </w:p>
    <w:p w14:paraId="175B9F11" w14:textId="77777777" w:rsidR="003D78F6" w:rsidRPr="003D78F6" w:rsidRDefault="003D78F6" w:rsidP="003D78F6">
      <w:pPr>
        <w:widowControl w:val="0"/>
        <w:autoSpaceDE w:val="0"/>
        <w:autoSpaceDN w:val="0"/>
        <w:adjustRightInd w:val="0"/>
        <w:spacing w:after="0" w:line="288" w:lineRule="auto"/>
        <w:ind w:right="-6"/>
        <w:jc w:val="both"/>
        <w:rPr>
          <w:rFonts w:eastAsia="HiraKakuProN-W3"/>
          <w:i/>
          <w:iCs/>
          <w:kern w:val="2"/>
          <w:sz w:val="24"/>
          <w:szCs w:val="24"/>
        </w:rPr>
      </w:pPr>
    </w:p>
    <w:p w14:paraId="30F1FAEF"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E347FA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F125242" w14:textId="77777777" w:rsidR="003D78F6" w:rsidRDefault="00D96E8C"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w:t>
      </w:r>
      <w:r w:rsidR="003D78F6">
        <w:rPr>
          <w:rFonts w:ascii="Times New Roman" w:eastAsia="HiraKakuProN-W3" w:hAnsi="Times New Roman"/>
          <w:b/>
          <w:bCs/>
          <w:kern w:val="2"/>
          <w:sz w:val="20"/>
          <w:szCs w:val="20"/>
        </w:rPr>
        <w:t>egue modello cartaceo a mero scopo informativo: il DGUE va compilato in formato elettronico</w:t>
      </w:r>
    </w:p>
    <w:p w14:paraId="0CEA7BFB"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La parte I è compilata dal Comune di Gioia dei Marsi</w:t>
      </w:r>
    </w:p>
    <w:p w14:paraId="1AA3030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AB8223E"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0506AAA6"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BCD5B2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02FA204"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E67572E"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5D8876D8"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5744357A"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EC47092"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011F766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2F0EB792"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2A52791"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4EBCE9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1562329B"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33C2891"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MODELLO DI FORMULARIO</w:t>
      </w:r>
    </w:p>
    <w:p w14:paraId="65ED2EB8"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IL DOCUMENTO DI GARA UNICO EUROPEO</w:t>
      </w:r>
    </w:p>
    <w:p w14:paraId="5726465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265A7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40DEDF3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Parte I: Informazioni sulla procedura di appalto</w:t>
      </w:r>
    </w:p>
    <w:p w14:paraId="4126C1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e sull’amministrazione aggiudicatrice o ente aggiudicatore</w:t>
      </w:r>
    </w:p>
    <w:p w14:paraId="06DE5C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jc w:val="center"/>
        <w:tblLayout w:type="fixed"/>
        <w:tblLook w:val="04A0" w:firstRow="1" w:lastRow="0" w:firstColumn="1" w:lastColumn="0" w:noHBand="0" w:noVBand="1"/>
      </w:tblPr>
      <w:tblGrid>
        <w:gridCol w:w="7350"/>
      </w:tblGrid>
      <w:tr w:rsidR="003D78F6" w14:paraId="0E8045D0" w14:textId="77777777" w:rsidTr="003D78F6">
        <w:trPr>
          <w:jc w:val="center"/>
        </w:trPr>
        <w:tc>
          <w:tcPr>
            <w:tcW w:w="7350" w:type="dxa"/>
            <w:tcBorders>
              <w:top w:val="single" w:sz="4" w:space="0" w:color="auto"/>
              <w:left w:val="single" w:sz="4" w:space="0" w:color="auto"/>
              <w:bottom w:val="single" w:sz="4" w:space="0" w:color="auto"/>
              <w:right w:val="single" w:sz="4" w:space="0" w:color="auto"/>
            </w:tcBorders>
          </w:tcPr>
          <w:p w14:paraId="1B7F666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w:t>
            </w:r>
            <w:r>
              <w:rPr>
                <w:rFonts w:ascii="Times New Roman" w:eastAsia="HiraKakuProN-W3" w:hAnsi="Times New Roman"/>
                <w:b/>
                <w:bCs/>
                <w:kern w:val="2"/>
                <w:sz w:val="20"/>
                <w:szCs w:val="20"/>
                <w:vertAlign w:val="superscript"/>
              </w:rPr>
              <w:t>1</w:t>
            </w:r>
            <w:r>
              <w:rPr>
                <w:rFonts w:ascii="Times New Roman" w:eastAsia="HiraKakuProN-W3" w:hAnsi="Times New Roman"/>
                <w:b/>
                <w:bCs/>
                <w:kern w:val="2"/>
                <w:sz w:val="20"/>
                <w:szCs w:val="20"/>
              </w:rPr>
              <w:t>). Riferimento della pubblicazione del pertinente avviso o bando (</w:t>
            </w:r>
            <w:r>
              <w:rPr>
                <w:rFonts w:ascii="Times New Roman" w:eastAsia="HiraKakuProN-W3" w:hAnsi="Times New Roman"/>
                <w:b/>
                <w:bCs/>
                <w:kern w:val="2"/>
                <w:sz w:val="20"/>
                <w:szCs w:val="20"/>
                <w:vertAlign w:val="superscript"/>
              </w:rPr>
              <w:t>2</w:t>
            </w:r>
            <w:r>
              <w:rPr>
                <w:rFonts w:ascii="Times New Roman" w:eastAsia="HiraKakuProN-W3" w:hAnsi="Times New Roman"/>
                <w:b/>
                <w:bCs/>
                <w:kern w:val="2"/>
                <w:sz w:val="20"/>
                <w:szCs w:val="20"/>
              </w:rPr>
              <w:t>) nella Gazzetta Ufficiale dell’Unione europea:</w:t>
            </w:r>
          </w:p>
          <w:p w14:paraId="0187351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3B0B65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GUUE S numero [], data [], pag. [],</w:t>
            </w:r>
          </w:p>
          <w:p w14:paraId="3F42C7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 xml:space="preserve">Numero dell’avviso nella GU S: </w:t>
            </w:r>
            <w:proofErr w:type="gramStart"/>
            <w:r>
              <w:rPr>
                <w:rFonts w:ascii="Times New Roman" w:eastAsia="HiraKakuProN-W3" w:hAnsi="Times New Roman"/>
                <w:b/>
                <w:bCs/>
                <w:kern w:val="2"/>
                <w:sz w:val="20"/>
                <w:szCs w:val="20"/>
              </w:rPr>
              <w:t>[ ]</w:t>
            </w:r>
            <w:proofErr w:type="gramEnd"/>
            <w:r>
              <w:rPr>
                <w:rFonts w:ascii="Times New Roman" w:eastAsia="HiraKakuProN-W3" w:hAnsi="Times New Roman"/>
                <w:b/>
                <w:bCs/>
                <w:kern w:val="2"/>
                <w:sz w:val="20"/>
                <w:szCs w:val="20"/>
              </w:rPr>
              <w:t>[ ][ ][ ]/S [ ][ ][ ]–[ ][ ][ ][ ][ ][ ][ ]</w:t>
            </w:r>
          </w:p>
          <w:p w14:paraId="7FDF2A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Se non è pubblicato un avviso di indizione di gara nella GU UE, l’amministrazione aggiudicatrice o l’ente aggiudicatore deve compilare le informazioni in modo da permettere l’individuazione univoca della procedura di appalto.</w:t>
            </w:r>
          </w:p>
          <w:p w14:paraId="2F5C99A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6A02E65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0C4CB1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75550AD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Informazioni sulla procedura di appalto</w:t>
      </w:r>
    </w:p>
    <w:p w14:paraId="5A8D51A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jc w:val="center"/>
        <w:tblLayout w:type="fixed"/>
        <w:tblLook w:val="04A0" w:firstRow="1" w:lastRow="0" w:firstColumn="1" w:lastColumn="0" w:noHBand="0" w:noVBand="1"/>
      </w:tblPr>
      <w:tblGrid>
        <w:gridCol w:w="7350"/>
      </w:tblGrid>
      <w:tr w:rsidR="003D78F6" w14:paraId="5FA2AF33" w14:textId="77777777" w:rsidTr="003D78F6">
        <w:trPr>
          <w:jc w:val="center"/>
        </w:trPr>
        <w:tc>
          <w:tcPr>
            <w:tcW w:w="7350" w:type="dxa"/>
            <w:tcBorders>
              <w:top w:val="single" w:sz="4" w:space="0" w:color="auto"/>
              <w:left w:val="single" w:sz="4" w:space="0" w:color="auto"/>
              <w:bottom w:val="single" w:sz="4" w:space="0" w:color="auto"/>
              <w:right w:val="single" w:sz="4" w:space="0" w:color="auto"/>
            </w:tcBorders>
            <w:hideMark/>
          </w:tcPr>
          <w:p w14:paraId="7A81C65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7F282F5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3ACE1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firstRow="1" w:lastRow="0" w:firstColumn="1" w:lastColumn="0" w:noHBand="0" w:noVBand="1"/>
      </w:tblPr>
      <w:tblGrid>
        <w:gridCol w:w="5922"/>
        <w:gridCol w:w="3700"/>
      </w:tblGrid>
      <w:tr w:rsidR="003D78F6" w14:paraId="71A4A5D1"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5A440A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Identità del committente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3</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7F4413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6A049F27"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547A3C1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w:t>
            </w:r>
          </w:p>
          <w:p w14:paraId="705FE6E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fiscale</w:t>
            </w:r>
          </w:p>
        </w:tc>
        <w:tc>
          <w:tcPr>
            <w:tcW w:w="3792" w:type="dxa"/>
            <w:tcBorders>
              <w:top w:val="single" w:sz="6" w:space="0" w:color="BFBFBF"/>
              <w:left w:val="single" w:sz="6" w:space="0" w:color="BFBFBF"/>
              <w:bottom w:val="single" w:sz="6" w:space="0" w:color="BFBFBF"/>
              <w:right w:val="single" w:sz="6" w:space="0" w:color="BFBFBF"/>
            </w:tcBorders>
            <w:hideMark/>
          </w:tcPr>
          <w:p w14:paraId="2A299CE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19764A1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47821F7F"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4E5A9CB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Di quale appalto si tratta?</w:t>
            </w:r>
          </w:p>
        </w:tc>
        <w:tc>
          <w:tcPr>
            <w:tcW w:w="3792" w:type="dxa"/>
            <w:tcBorders>
              <w:top w:val="single" w:sz="6" w:space="0" w:color="BFBFBF"/>
              <w:left w:val="single" w:sz="6" w:space="0" w:color="BFBFBF"/>
              <w:bottom w:val="single" w:sz="6" w:space="0" w:color="BFBFBF"/>
              <w:right w:val="single" w:sz="6" w:space="0" w:color="BFBFBF"/>
            </w:tcBorders>
            <w:hideMark/>
          </w:tcPr>
          <w:p w14:paraId="053B1AD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421A4445"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65FF201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Titolo o breve descrizione dell’appalto (</w:t>
            </w:r>
            <w:r>
              <w:rPr>
                <w:rFonts w:ascii="Times New Roman" w:eastAsia="HiraKakuProN-W3" w:hAnsi="Times New Roman"/>
                <w:kern w:val="2"/>
                <w:sz w:val="18"/>
                <w:szCs w:val="18"/>
                <w:vertAlign w:val="superscript"/>
              </w:rPr>
              <w:t>4</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077F84E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63ADCB88"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04B9E74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Numero di riferimento attribuito al fascicolo dall’amministrazione aggiudicatrice o ente aggiudicatore (ove esistente) (</w:t>
            </w:r>
            <w:r>
              <w:rPr>
                <w:rFonts w:ascii="Times New Roman" w:eastAsia="HiraKakuProN-W3" w:hAnsi="Times New Roman"/>
                <w:kern w:val="2"/>
                <w:sz w:val="18"/>
                <w:szCs w:val="18"/>
                <w:vertAlign w:val="superscript"/>
              </w:rPr>
              <w:t>5</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6AEB65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029F7988"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1D65FA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C.I.G.</w:t>
            </w:r>
          </w:p>
          <w:p w14:paraId="6C4F53C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C.U.P. (ove previsto)</w:t>
            </w:r>
          </w:p>
          <w:p w14:paraId="3A4E06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progetto (ove l’appalto sia finanziato o cofinanziato con fondi europei)</w:t>
            </w:r>
          </w:p>
        </w:tc>
        <w:tc>
          <w:tcPr>
            <w:tcW w:w="3792" w:type="dxa"/>
            <w:tcBorders>
              <w:top w:val="single" w:sz="6" w:space="0" w:color="BFBFBF"/>
              <w:left w:val="single" w:sz="6" w:space="0" w:color="BFBFBF"/>
              <w:bottom w:val="single" w:sz="6" w:space="0" w:color="BFBFBF"/>
              <w:right w:val="single" w:sz="6" w:space="0" w:color="BFBFBF"/>
            </w:tcBorders>
            <w:hideMark/>
          </w:tcPr>
          <w:p w14:paraId="5E6338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1F6CE13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2F08E0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101EF6F0" w14:textId="77777777" w:rsidTr="003D78F6">
        <w:tc>
          <w:tcPr>
            <w:tcW w:w="6062" w:type="dxa"/>
            <w:tcBorders>
              <w:top w:val="single" w:sz="6" w:space="0" w:color="BFBFBF"/>
              <w:left w:val="single" w:sz="6" w:space="0" w:color="BFBFBF"/>
              <w:bottom w:val="single" w:sz="6" w:space="0" w:color="BFBFBF"/>
              <w:right w:val="single" w:sz="6" w:space="0" w:color="BFBFBF"/>
            </w:tcBorders>
          </w:tcPr>
          <w:p w14:paraId="3B060A7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71CCF3BD"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Tutte le altre informazioni in tutte le sezioni del DGUE devono essere inserite dall’operatore economico.</w:t>
            </w:r>
          </w:p>
        </w:tc>
        <w:tc>
          <w:tcPr>
            <w:tcW w:w="3792" w:type="dxa"/>
            <w:tcBorders>
              <w:top w:val="single" w:sz="6" w:space="0" w:color="BFBFBF"/>
              <w:left w:val="single" w:sz="6" w:space="0" w:color="BFBFBF"/>
              <w:bottom w:val="single" w:sz="6" w:space="0" w:color="BFBFBF"/>
              <w:right w:val="single" w:sz="6" w:space="0" w:color="BFBFBF"/>
            </w:tcBorders>
          </w:tcPr>
          <w:p w14:paraId="5EAF8F72"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14:paraId="0EF405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28758B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5D63E6D5"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5C9B5E9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F89495C"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60D01B39"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2AB13A84"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6C1EA780" w14:textId="77777777" w:rsidR="003D78F6" w:rsidRP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r>
        <w:rPr>
          <w:rFonts w:ascii="Times New Roman" w:eastAsia="HiraKakuProN-W3" w:hAnsi="Times New Roman"/>
          <w:b/>
          <w:bCs/>
          <w:kern w:val="2"/>
          <w:sz w:val="20"/>
          <w:szCs w:val="20"/>
        </w:rPr>
        <w:t>Parte II: Informazioni sull’operatore economico</w:t>
      </w:r>
    </w:p>
    <w:p w14:paraId="6F0CD9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B05C05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A: Informazioni sull’operatore economico</w:t>
      </w:r>
    </w:p>
    <w:p w14:paraId="06B0B5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firstRow="1" w:lastRow="0" w:firstColumn="1" w:lastColumn="0" w:noHBand="0" w:noVBand="1"/>
      </w:tblPr>
      <w:tblGrid>
        <w:gridCol w:w="5383"/>
        <w:gridCol w:w="4245"/>
      </w:tblGrid>
      <w:tr w:rsidR="003D78F6" w14:paraId="10A16CAF"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44217F9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Dati identificativi</w:t>
            </w:r>
          </w:p>
        </w:tc>
        <w:tc>
          <w:tcPr>
            <w:tcW w:w="0" w:type="auto"/>
            <w:tcBorders>
              <w:top w:val="single" w:sz="4" w:space="0" w:color="auto"/>
              <w:left w:val="single" w:sz="4" w:space="0" w:color="auto"/>
              <w:bottom w:val="single" w:sz="4" w:space="0" w:color="auto"/>
              <w:right w:val="single" w:sz="4" w:space="0" w:color="auto"/>
            </w:tcBorders>
            <w:hideMark/>
          </w:tcPr>
          <w:p w14:paraId="5427A99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113AC2D5"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BD327DB" w14:textId="77777777" w:rsidR="003D78F6" w:rsidRDefault="003D78F6" w:rsidP="003D78F6">
            <w:pPr>
              <w:widowControl w:val="0"/>
              <w:autoSpaceDE w:val="0"/>
              <w:autoSpaceDN w:val="0"/>
              <w:adjustRightInd w:val="0"/>
              <w:spacing w:before="120" w:after="120" w:line="288" w:lineRule="auto"/>
              <w:ind w:left="850" w:right="-6" w:hanging="850"/>
              <w:jc w:val="center"/>
              <w:rPr>
                <w:rFonts w:ascii="Times New Roman" w:eastAsia="HiraKakuProN-W3" w:hAnsi="Times New Roman"/>
                <w:kern w:val="2"/>
                <w:sz w:val="24"/>
                <w:szCs w:val="24"/>
              </w:rPr>
            </w:pPr>
            <w:r>
              <w:rPr>
                <w:rFonts w:ascii="Times New Roman" w:eastAsia="HiraKakuProN-W3" w:hAnsi="Times New Roman"/>
                <w:kern w:val="2"/>
                <w:sz w:val="18"/>
                <w:szCs w:val="18"/>
              </w:rPr>
              <w:t>Nome:</w:t>
            </w:r>
          </w:p>
        </w:tc>
        <w:tc>
          <w:tcPr>
            <w:tcW w:w="0" w:type="auto"/>
            <w:tcBorders>
              <w:top w:val="single" w:sz="4" w:space="0" w:color="auto"/>
              <w:left w:val="single" w:sz="4" w:space="0" w:color="auto"/>
              <w:bottom w:val="single" w:sz="4" w:space="0" w:color="auto"/>
              <w:right w:val="single" w:sz="4" w:space="0" w:color="auto"/>
            </w:tcBorders>
            <w:hideMark/>
          </w:tcPr>
          <w:p w14:paraId="0EACAB7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3672BFB4"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6512D9D"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Partita IVA, se applicabile:</w:t>
            </w:r>
          </w:p>
          <w:p w14:paraId="434F976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non è applicabile un numero di partita IVA indicare un altro numero di identificazione nazionale, se richiesto e applicabile</w:t>
            </w:r>
          </w:p>
        </w:tc>
        <w:tc>
          <w:tcPr>
            <w:tcW w:w="0" w:type="auto"/>
            <w:tcBorders>
              <w:top w:val="single" w:sz="4" w:space="0" w:color="auto"/>
              <w:left w:val="single" w:sz="4" w:space="0" w:color="auto"/>
              <w:bottom w:val="single" w:sz="4" w:space="0" w:color="auto"/>
              <w:right w:val="single" w:sz="4" w:space="0" w:color="auto"/>
            </w:tcBorders>
            <w:hideMark/>
          </w:tcPr>
          <w:p w14:paraId="5F705389"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7341980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6DB8E838"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B3130D5"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0" w:type="auto"/>
            <w:tcBorders>
              <w:top w:val="single" w:sz="4" w:space="0" w:color="auto"/>
              <w:left w:val="single" w:sz="4" w:space="0" w:color="auto"/>
              <w:bottom w:val="single" w:sz="4" w:space="0" w:color="auto"/>
              <w:right w:val="single" w:sz="4" w:space="0" w:color="auto"/>
            </w:tcBorders>
            <w:hideMark/>
          </w:tcPr>
          <w:p w14:paraId="592B506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07C66EE9"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9B193E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Persone di contatto (</w:t>
            </w:r>
            <w:r>
              <w:rPr>
                <w:rFonts w:ascii="Times New Roman" w:eastAsia="HiraKakuProN-W3" w:hAnsi="Times New Roman"/>
                <w:kern w:val="2"/>
                <w:sz w:val="18"/>
                <w:szCs w:val="18"/>
                <w:vertAlign w:val="superscript"/>
              </w:rPr>
              <w:t>6</w:t>
            </w:r>
            <w:r>
              <w:rPr>
                <w:rFonts w:ascii="Times New Roman" w:eastAsia="HiraKakuProN-W3" w:hAnsi="Times New Roman"/>
                <w:kern w:val="2"/>
                <w:sz w:val="18"/>
                <w:szCs w:val="18"/>
              </w:rPr>
              <w:t>):</w:t>
            </w:r>
          </w:p>
          <w:p w14:paraId="5C83933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Telefono:</w:t>
            </w:r>
          </w:p>
          <w:p w14:paraId="3EB40C8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PEC o e-mail:</w:t>
            </w:r>
          </w:p>
          <w:p w14:paraId="1C50BB6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Internet o sito web) (</w:t>
            </w:r>
            <w:r>
              <w:rPr>
                <w:rFonts w:ascii="Times New Roman" w:eastAsia="HiraKakuProN-W3" w:hAnsi="Times New Roman"/>
                <w:i/>
                <w:iCs/>
                <w:kern w:val="2"/>
                <w:sz w:val="18"/>
                <w:szCs w:val="18"/>
              </w:rPr>
              <w:t>ove esistente</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032590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68D352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723C34E9"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AC6CD8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1579A86C"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299981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generali:</w:t>
            </w:r>
          </w:p>
        </w:tc>
        <w:tc>
          <w:tcPr>
            <w:tcW w:w="0" w:type="auto"/>
            <w:tcBorders>
              <w:top w:val="single" w:sz="4" w:space="0" w:color="auto"/>
              <w:left w:val="single" w:sz="4" w:space="0" w:color="auto"/>
              <w:bottom w:val="single" w:sz="4" w:space="0" w:color="auto"/>
              <w:right w:val="single" w:sz="4" w:space="0" w:color="auto"/>
            </w:tcBorders>
            <w:hideMark/>
          </w:tcPr>
          <w:p w14:paraId="396C941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778EB3BE"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773EF2F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è una microimpresa, oppure un’impresa piccola o media (</w:t>
            </w:r>
            <w:r>
              <w:rPr>
                <w:rFonts w:ascii="Times New Roman" w:eastAsia="HiraKakuProN-W3" w:hAnsi="Times New Roman"/>
                <w:kern w:val="2"/>
                <w:sz w:val="18"/>
                <w:szCs w:val="18"/>
                <w:vertAlign w:val="superscript"/>
              </w:rPr>
              <w:t>7</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4FB4B9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6100D7EF" w14:textId="77777777" w:rsidTr="003D78F6">
        <w:tc>
          <w:tcPr>
            <w:tcW w:w="0" w:type="auto"/>
            <w:tcBorders>
              <w:top w:val="single" w:sz="4" w:space="0" w:color="auto"/>
              <w:left w:val="single" w:sz="4" w:space="0" w:color="auto"/>
              <w:bottom w:val="single" w:sz="4" w:space="0" w:color="auto"/>
              <w:right w:val="single" w:sz="4" w:space="0" w:color="auto"/>
            </w:tcBorders>
          </w:tcPr>
          <w:p w14:paraId="38927776"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 xml:space="preserve">Solo se l’appalto è riservato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8</w:t>
            </w:r>
            <w:r>
              <w:rPr>
                <w:rFonts w:ascii="Times New Roman" w:eastAsia="HiraKakuProN-W3" w:hAnsi="Times New Roman"/>
                <w:kern w:val="2"/>
                <w:sz w:val="18"/>
                <w:szCs w:val="18"/>
              </w:rPr>
              <w:t>): l’operatore economico è un laboratorio protetto, un’“impresa sociale” (</w:t>
            </w:r>
            <w:r>
              <w:rPr>
                <w:rFonts w:ascii="Times New Roman" w:eastAsia="HiraKakuProN-W3" w:hAnsi="Times New Roman"/>
                <w:kern w:val="2"/>
                <w:sz w:val="18"/>
                <w:szCs w:val="18"/>
                <w:vertAlign w:val="superscript"/>
              </w:rPr>
              <w:t>9</w:t>
            </w:r>
            <w:r>
              <w:rPr>
                <w:rFonts w:ascii="Times New Roman" w:eastAsia="HiraKakuProN-W3" w:hAnsi="Times New Roman"/>
                <w:kern w:val="2"/>
                <w:sz w:val="18"/>
                <w:szCs w:val="18"/>
              </w:rPr>
              <w:t>) o provvede all’esecuzione del contratto nel contesto di programmi di lavoro protetti (articolo 112 del Codice)?</w:t>
            </w:r>
          </w:p>
          <w:p w14:paraId="65FDB20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0A366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27B138C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4DC86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qual è la percentuale corrispondente di lavoratori con disabilità o svantaggiati?</w:t>
            </w:r>
          </w:p>
          <w:p w14:paraId="2B185D6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specificare a quale o quali categorie di lavoratori con disabilità o svantaggiati appartengono i dipendenti interessati:</w:t>
            </w:r>
          </w:p>
        </w:tc>
        <w:tc>
          <w:tcPr>
            <w:tcW w:w="0" w:type="auto"/>
            <w:tcBorders>
              <w:top w:val="single" w:sz="4" w:space="0" w:color="auto"/>
              <w:left w:val="single" w:sz="4" w:space="0" w:color="auto"/>
              <w:bottom w:val="single" w:sz="4" w:space="0" w:color="auto"/>
              <w:right w:val="single" w:sz="4" w:space="0" w:color="auto"/>
            </w:tcBorders>
          </w:tcPr>
          <w:p w14:paraId="60C361A6"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2861078"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2C32AC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0CB8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20DBD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9F51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C0B44A3" w14:textId="77777777" w:rsidR="003D78F6" w:rsidRDefault="003D78F6" w:rsidP="003D78F6">
            <w:pPr>
              <w:widowControl w:val="0"/>
              <w:autoSpaceDE w:val="0"/>
              <w:autoSpaceDN w:val="0"/>
              <w:adjustRightInd w:val="0"/>
              <w:spacing w:after="113" w:line="288" w:lineRule="auto"/>
              <w:ind w:right="-6"/>
              <w:jc w:val="center"/>
              <w:rPr>
                <w:rFonts w:ascii="Times New Roman" w:eastAsia="HiraKakuProN-W3" w:hAnsi="Times New Roman"/>
                <w:kern w:val="2"/>
                <w:sz w:val="18"/>
                <w:szCs w:val="18"/>
              </w:rPr>
            </w:pPr>
          </w:p>
          <w:p w14:paraId="6754EF1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0642E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56D25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3D0F26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1F14C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
        </w:tc>
      </w:tr>
      <w:tr w:rsidR="003D78F6" w14:paraId="54744558" w14:textId="77777777" w:rsidTr="003D78F6">
        <w:tc>
          <w:tcPr>
            <w:tcW w:w="0" w:type="auto"/>
            <w:tcBorders>
              <w:top w:val="single" w:sz="4" w:space="0" w:color="auto"/>
              <w:left w:val="single" w:sz="4" w:space="0" w:color="auto"/>
              <w:bottom w:val="single" w:sz="4" w:space="0" w:color="auto"/>
              <w:right w:val="single" w:sz="4" w:space="0" w:color="auto"/>
            </w:tcBorders>
          </w:tcPr>
          <w:p w14:paraId="7868D3E6"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Se pertinente: l’operatore economico è iscritto in un elenco ufficiale di imprenditori, fornitori, o prestatori di servizi o possiede una certificazione rilasciata da organismi accreditati, ai sensi dell’articolo 90 del Codice?</w:t>
            </w:r>
          </w:p>
          <w:p w14:paraId="689603DB"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5E1ED8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0676E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Rispondere compilando le altre parti di questa sezione, la sezione B e, ove pertinente, la sezione C della presente parte, la parte III, la parte V se applicabile, e in ogni caso compilare e firmare la parte VI.</w:t>
            </w:r>
          </w:p>
          <w:p w14:paraId="7B04EC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6F5739D" w14:textId="77777777"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lastRenderedPageBreak/>
              <w:t>Indicare la denominazione dell’elenco o del certificato e, se pertinente, il pertinente numero di iscrizione o della certificazione</w:t>
            </w:r>
          </w:p>
          <w:p w14:paraId="11611332"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542A31BD"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71C311EC"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il certificato di iscrizione o la certificazione è disponibile elettronicamente, indicare:</w:t>
            </w:r>
          </w:p>
          <w:p w14:paraId="63938B02"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2E48CABB"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39963D34"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53B6C27D"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25502402"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E82181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spacing w:val="-2"/>
                <w:kern w:val="2"/>
                <w:sz w:val="18"/>
                <w:szCs w:val="18"/>
              </w:rPr>
            </w:pPr>
            <w:r>
              <w:rPr>
                <w:rFonts w:ascii="Times New Roman" w:eastAsia="HiraKakuProN-W3" w:hAnsi="Times New Roman"/>
                <w:kern w:val="2"/>
                <w:sz w:val="18"/>
                <w:szCs w:val="18"/>
              </w:rPr>
              <w:t>c) I</w:t>
            </w:r>
            <w:r>
              <w:rPr>
                <w:rFonts w:ascii="Times New Roman" w:eastAsia="HiraKakuProN-W3" w:hAnsi="Times New Roman"/>
                <w:spacing w:val="-2"/>
                <w:kern w:val="2"/>
                <w:sz w:val="18"/>
                <w:szCs w:val="18"/>
              </w:rPr>
              <w:t>ndicare i riferimenti in base ai quali è stata ottenuta l’iscrizione o la certificazione e, se pertinente, la classificazione ricevuta nell’elenco ufficiale (</w:t>
            </w:r>
            <w:r>
              <w:rPr>
                <w:rFonts w:ascii="Times New Roman" w:eastAsia="HiraKakuProN-W3" w:hAnsi="Times New Roman"/>
                <w:spacing w:val="-2"/>
                <w:kern w:val="2"/>
                <w:sz w:val="18"/>
                <w:szCs w:val="18"/>
                <w:vertAlign w:val="superscript"/>
              </w:rPr>
              <w:t>10</w:t>
            </w:r>
            <w:r>
              <w:rPr>
                <w:rFonts w:ascii="Times New Roman" w:eastAsia="HiraKakuProN-W3" w:hAnsi="Times New Roman"/>
                <w:spacing w:val="-2"/>
                <w:kern w:val="2"/>
                <w:sz w:val="18"/>
                <w:szCs w:val="18"/>
              </w:rPr>
              <w:t>):</w:t>
            </w:r>
          </w:p>
          <w:p w14:paraId="2FE359D7" w14:textId="77777777" w:rsidR="003D78F6" w:rsidRDefault="003D78F6" w:rsidP="003D78F6">
            <w:pPr>
              <w:widowControl w:val="0"/>
              <w:autoSpaceDE w:val="0"/>
              <w:autoSpaceDN w:val="0"/>
              <w:adjustRightInd w:val="0"/>
              <w:spacing w:before="120" w:after="12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d) L’iscrizione o la certificazione comprende tutti i criteri di selezione richiesti?</w:t>
            </w:r>
          </w:p>
          <w:p w14:paraId="3FFA500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In caso di risposta negativa alla lettera d):</w:t>
            </w:r>
          </w:p>
          <w:p w14:paraId="00DC8B2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i/>
                <w:iCs/>
                <w:kern w:val="2"/>
                <w:sz w:val="18"/>
                <w:szCs w:val="18"/>
              </w:rPr>
            </w:pPr>
            <w:r>
              <w:rPr>
                <w:rFonts w:ascii="Times New Roman" w:eastAsia="HiraKakuProN-W3" w:hAnsi="Times New Roman"/>
                <w:b/>
                <w:bCs/>
                <w:kern w:val="2"/>
                <w:sz w:val="18"/>
                <w:szCs w:val="18"/>
              </w:rPr>
              <w:t>Inserire inoltre tutte le informazioni mancanti nella parte IV, sezione A, B, C, o D secondo il caso</w:t>
            </w:r>
          </w:p>
          <w:p w14:paraId="27D3785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b/>
                <w:bCs/>
                <w:i/>
                <w:iCs/>
                <w:kern w:val="2"/>
                <w:sz w:val="18"/>
                <w:szCs w:val="18"/>
              </w:rPr>
              <w:t>SOLO se richiesto dal pertinente avviso o bando o dai documenti di gara:</w:t>
            </w:r>
          </w:p>
          <w:p w14:paraId="76BC7047" w14:textId="77777777" w:rsidR="003D78F6" w:rsidRDefault="003D78F6" w:rsidP="003D78F6">
            <w:pPr>
              <w:widowControl w:val="0"/>
              <w:tabs>
                <w:tab w:val="left" w:pos="240"/>
              </w:tabs>
              <w:autoSpaceDE w:val="0"/>
              <w:autoSpaceDN w:val="0"/>
              <w:adjustRightInd w:val="0"/>
              <w:spacing w:before="120" w:after="120" w:line="288" w:lineRule="auto"/>
              <w:ind w:left="220" w:right="-6" w:hanging="220"/>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e) L’operatore economico potrà fornire un </w:t>
            </w:r>
            <w:r>
              <w:rPr>
                <w:rFonts w:ascii="Times New Roman" w:eastAsia="HiraKakuProN-W3" w:hAnsi="Times New Roman"/>
                <w:b/>
                <w:bCs/>
                <w:kern w:val="2"/>
                <w:sz w:val="18"/>
                <w:szCs w:val="18"/>
              </w:rPr>
              <w:t>certificato</w:t>
            </w:r>
            <w:r>
              <w:rPr>
                <w:rFonts w:ascii="Times New Roman" w:eastAsia="HiraKakuProN-W3" w:hAnsi="Times New Roman"/>
                <w:kern w:val="2"/>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0" w:type="auto"/>
            <w:tcBorders>
              <w:top w:val="single" w:sz="4" w:space="0" w:color="auto"/>
              <w:left w:val="single" w:sz="4" w:space="0" w:color="auto"/>
              <w:bottom w:val="single" w:sz="4" w:space="0" w:color="auto"/>
              <w:right w:val="single" w:sz="4" w:space="0" w:color="auto"/>
            </w:tcBorders>
          </w:tcPr>
          <w:p w14:paraId="362C54DC"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5DC03DEF"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314D4A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 [ ] Non applicabile</w:t>
            </w:r>
          </w:p>
          <w:p w14:paraId="412E50C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28DC9FEE"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2F0408F"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45E97249"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27D2272C"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443595DB"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56C2C85A"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a) [………….…]</w:t>
            </w:r>
          </w:p>
          <w:p w14:paraId="098CFDB7"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00EE00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5A3FEA5" w14:textId="77777777" w:rsidR="003D78F6" w:rsidRDefault="003D78F6" w:rsidP="003D78F6">
            <w:pPr>
              <w:widowControl w:val="0"/>
              <w:autoSpaceDE w:val="0"/>
              <w:autoSpaceDN w:val="0"/>
              <w:adjustRightInd w:val="0"/>
              <w:spacing w:after="227" w:line="288" w:lineRule="auto"/>
              <w:ind w:left="318" w:right="-6" w:hanging="318"/>
              <w:jc w:val="center"/>
              <w:rPr>
                <w:rFonts w:ascii="Times New Roman" w:eastAsia="HiraKakuProN-W3" w:hAnsi="Times New Roman"/>
                <w:kern w:val="2"/>
                <w:sz w:val="18"/>
                <w:szCs w:val="18"/>
              </w:rPr>
            </w:pPr>
          </w:p>
          <w:p w14:paraId="3F6CCA0C" w14:textId="77777777" w:rsidR="003D78F6" w:rsidRDefault="003D78F6" w:rsidP="003D78F6">
            <w:pPr>
              <w:widowControl w:val="0"/>
              <w:autoSpaceDE w:val="0"/>
              <w:autoSpaceDN w:val="0"/>
              <w:adjustRightInd w:val="0"/>
              <w:spacing w:after="12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14:paraId="4B9005F3" w14:textId="77777777" w:rsidR="003D78F6" w:rsidRDefault="003D78F6" w:rsidP="003D78F6">
            <w:pPr>
              <w:widowControl w:val="0"/>
              <w:autoSpaceDE w:val="0"/>
              <w:autoSpaceDN w:val="0"/>
              <w:adjustRightInd w:val="0"/>
              <w:spacing w:after="187"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6F412214" w14:textId="77777777" w:rsidR="003D78F6" w:rsidRDefault="003D78F6" w:rsidP="003D78F6">
            <w:pPr>
              <w:widowControl w:val="0"/>
              <w:autoSpaceDE w:val="0"/>
              <w:autoSpaceDN w:val="0"/>
              <w:adjustRightInd w:val="0"/>
              <w:spacing w:before="120" w:after="414"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14:paraId="30C53B3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197CD69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6541282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0FAD92EC"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10EA10CC"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7E932A43"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6EC9497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3B14679F"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18D80F5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3D02DA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
        </w:tc>
      </w:tr>
      <w:tr w:rsidR="003D78F6" w14:paraId="7B15E1BB" w14:textId="77777777" w:rsidTr="003D78F6">
        <w:tc>
          <w:tcPr>
            <w:tcW w:w="0" w:type="auto"/>
            <w:tcBorders>
              <w:top w:val="single" w:sz="4" w:space="0" w:color="auto"/>
              <w:left w:val="single" w:sz="4" w:space="0" w:color="auto"/>
              <w:bottom w:val="single" w:sz="4" w:space="0" w:color="auto"/>
              <w:right w:val="single" w:sz="4" w:space="0" w:color="auto"/>
            </w:tcBorders>
          </w:tcPr>
          <w:p w14:paraId="0B952D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Se la documentazione pertinente è disponibile elettronicamente, indicare:</w:t>
            </w:r>
          </w:p>
          <w:p w14:paraId="74FE08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09F6B2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DF7C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EAFB55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CBB22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14:paraId="127D5D5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ovvero,</w:t>
            </w:r>
          </w:p>
          <w:p w14:paraId="6E7221F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è in possesso di attestazione rilasciata nell’ambito dei Sistemi di qualificazione di cui all’articolo 134 del Codice, previsti per i settori speciali</w:t>
            </w:r>
          </w:p>
          <w:p w14:paraId="2B8E521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0DEFB6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03C72DB" w14:textId="77777777"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gli estremi dell’attestazione (denominazione dell’Organismo di attestazione ovvero Sistema di qualificazione, numero e data dell’attestazione)</w:t>
            </w:r>
          </w:p>
          <w:p w14:paraId="6A0F17A5"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600AF7D8"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l’attestazione di qualificazione è disponibile elettronicamente, indicare:</w:t>
            </w:r>
          </w:p>
          <w:p w14:paraId="1FD310AF"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F33BCAC"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EDA0E0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E5983B5"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1B1E63C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7E6F639"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280F199" w14:textId="77777777"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Indicare, se pertinente, le categorie di qualificazione alla quale si riferisce l’attestazione:</w:t>
            </w:r>
          </w:p>
          <w:p w14:paraId="57C17563" w14:textId="77777777"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33C14C14" w14:textId="77777777" w:rsidR="003D78F6" w:rsidRDefault="003D78F6" w:rsidP="003D78F6">
            <w:pPr>
              <w:widowControl w:val="0"/>
              <w:tabs>
                <w:tab w:val="left" w:pos="300"/>
              </w:tabs>
              <w:autoSpaceDE w:val="0"/>
              <w:autoSpaceDN w:val="0"/>
              <w:adjustRightInd w:val="0"/>
              <w:spacing w:before="120" w:after="12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L’attestazione di qualificazione comprende tutti i criteri di selezione richiesti?</w:t>
            </w:r>
          </w:p>
        </w:tc>
        <w:tc>
          <w:tcPr>
            <w:tcW w:w="0" w:type="auto"/>
            <w:tcBorders>
              <w:top w:val="single" w:sz="4" w:space="0" w:color="auto"/>
              <w:left w:val="single" w:sz="4" w:space="0" w:color="auto"/>
              <w:bottom w:val="single" w:sz="4" w:space="0" w:color="auto"/>
              <w:right w:val="single" w:sz="4" w:space="0" w:color="auto"/>
            </w:tcBorders>
          </w:tcPr>
          <w:p w14:paraId="1990717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(indirizzo web, autorità o organismo di emanazione, riferimento preciso della documentazione)</w:t>
            </w:r>
          </w:p>
          <w:p w14:paraId="555C84D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5960296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92243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12788D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5DF649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22A0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96D046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64E36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186679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C3FEA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B1840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C7738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4ACF0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974D96"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w:t>
            </w:r>
          </w:p>
          <w:p w14:paraId="3C88672F"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57EB3AEF"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7640B9E3"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2C283C3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9AE279" w14:textId="77777777" w:rsidR="003D78F6" w:rsidRDefault="003D78F6" w:rsidP="003D78F6">
            <w:pPr>
              <w:widowControl w:val="0"/>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14:paraId="36EF034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A5E04BA"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53E81B0D"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0A62A681"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059A621B"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14:paraId="0EB264FA"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6CD88304"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4927132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16A778AD"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181AFB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c>
          <w:tcPr>
            <w:tcW w:w="0" w:type="auto"/>
            <w:tcBorders>
              <w:top w:val="single" w:sz="4" w:space="0" w:color="auto"/>
              <w:left w:val="single" w:sz="4" w:space="0" w:color="auto"/>
              <w:bottom w:val="single" w:sz="4" w:space="0" w:color="auto"/>
              <w:right w:val="single" w:sz="4" w:space="0" w:color="auto"/>
            </w:tcBorders>
          </w:tcPr>
          <w:p w14:paraId="373F68E2"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231F9FA4"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31CD3EC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Forma della partecipazione:</w:t>
            </w:r>
          </w:p>
        </w:tc>
        <w:tc>
          <w:tcPr>
            <w:tcW w:w="0" w:type="auto"/>
            <w:tcBorders>
              <w:top w:val="single" w:sz="4" w:space="0" w:color="auto"/>
              <w:left w:val="single" w:sz="4" w:space="0" w:color="auto"/>
              <w:bottom w:val="single" w:sz="4" w:space="0" w:color="auto"/>
              <w:right w:val="single" w:sz="4" w:space="0" w:color="auto"/>
            </w:tcBorders>
            <w:hideMark/>
          </w:tcPr>
          <w:p w14:paraId="29EDCEB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B7A87CC"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0F3C1EA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partecipa alla procedura di appalto insieme ad altri (</w:t>
            </w:r>
            <w:r>
              <w:rPr>
                <w:rFonts w:ascii="Times New Roman" w:eastAsia="HiraKakuProN-W3" w:hAnsi="Times New Roman"/>
                <w:kern w:val="2"/>
                <w:sz w:val="18"/>
                <w:szCs w:val="18"/>
                <w:vertAlign w:val="superscript"/>
              </w:rPr>
              <w:t>11</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071093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38B16B3D"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06B885A3" w14:textId="77777777" w:rsidR="003D78F6" w:rsidRDefault="003D78F6" w:rsidP="003D78F6">
            <w:pPr>
              <w:widowControl w:val="0"/>
              <w:autoSpaceDE w:val="0"/>
              <w:autoSpaceDN w:val="0"/>
              <w:adjustRightInd w:val="0"/>
              <w:spacing w:before="40" w:after="4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accertarsi che gli altri operatori interessati forniscano un DGUE distinto.</w:t>
            </w:r>
          </w:p>
        </w:tc>
        <w:tc>
          <w:tcPr>
            <w:tcW w:w="0" w:type="auto"/>
            <w:tcBorders>
              <w:top w:val="single" w:sz="4" w:space="0" w:color="auto"/>
              <w:left w:val="single" w:sz="4" w:space="0" w:color="auto"/>
              <w:bottom w:val="single" w:sz="4" w:space="0" w:color="auto"/>
              <w:right w:val="single" w:sz="4" w:space="0" w:color="auto"/>
            </w:tcBorders>
          </w:tcPr>
          <w:p w14:paraId="6FEB8099"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0C553257" w14:textId="77777777" w:rsidTr="003D78F6">
        <w:tc>
          <w:tcPr>
            <w:tcW w:w="0" w:type="auto"/>
            <w:tcBorders>
              <w:top w:val="single" w:sz="4" w:space="0" w:color="auto"/>
              <w:left w:val="single" w:sz="4" w:space="0" w:color="auto"/>
              <w:bottom w:val="single" w:sz="4" w:space="0" w:color="auto"/>
              <w:right w:val="single" w:sz="4" w:space="0" w:color="auto"/>
            </w:tcBorders>
          </w:tcPr>
          <w:p w14:paraId="096BCE2B" w14:textId="77777777" w:rsidR="003D78F6" w:rsidRDefault="003D78F6" w:rsidP="003D78F6">
            <w:pPr>
              <w:widowControl w:val="0"/>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07D0F448" w14:textId="77777777" w:rsidR="003D78F6" w:rsidRDefault="003D78F6" w:rsidP="003D78F6">
            <w:pPr>
              <w:widowControl w:val="0"/>
              <w:tabs>
                <w:tab w:val="left" w:pos="0"/>
              </w:tabs>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 xml:space="preserve">Specificare il ruolo dell’operatore economico nel raggruppamento, ovvero consorzio, GEIE, rete di impresa di cui all’art. 45, comma 2,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e</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f</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e all’art. 46, comma 1,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w:t>
            </w:r>
            <w:r>
              <w:rPr>
                <w:rFonts w:ascii="Times New Roman" w:eastAsia="HiraKakuProN-W3" w:hAnsi="Times New Roman"/>
                <w:i/>
                <w:iCs/>
                <w:kern w:val="2"/>
                <w:sz w:val="18"/>
                <w:szCs w:val="18"/>
              </w:rPr>
              <w:t>, b</w:t>
            </w:r>
            <w:r>
              <w:rPr>
                <w:rFonts w:ascii="Times New Roman" w:eastAsia="HiraKakuProN-W3" w:hAnsi="Times New Roman"/>
                <w:kern w:val="2"/>
                <w:sz w:val="18"/>
                <w:szCs w:val="18"/>
              </w:rPr>
              <w:t>)</w:t>
            </w:r>
            <w:r>
              <w:rPr>
                <w:rFonts w:ascii="Times New Roman" w:eastAsia="HiraKakuProN-W3" w:hAnsi="Times New Roman"/>
                <w:i/>
                <w:iCs/>
                <w:kern w:val="2"/>
                <w:sz w:val="18"/>
                <w:szCs w:val="18"/>
              </w:rPr>
              <w:t>, c</w:t>
            </w:r>
            <w:r>
              <w:rPr>
                <w:rFonts w:ascii="Times New Roman" w:eastAsia="HiraKakuProN-W3" w:hAnsi="Times New Roman"/>
                <w:kern w:val="2"/>
                <w:sz w:val="18"/>
                <w:szCs w:val="18"/>
              </w:rPr>
              <w:t>)</w:t>
            </w:r>
            <w:r>
              <w:rPr>
                <w:rFonts w:ascii="Times New Roman" w:eastAsia="HiraKakuProN-W3" w:hAnsi="Times New Roman"/>
                <w:i/>
                <w:iCs/>
                <w:kern w:val="2"/>
                <w:sz w:val="18"/>
                <w:szCs w:val="18"/>
              </w:rPr>
              <w:t>, d</w:t>
            </w:r>
            <w:r>
              <w:rPr>
                <w:rFonts w:ascii="Times New Roman" w:eastAsia="HiraKakuProN-W3" w:hAnsi="Times New Roman"/>
                <w:kern w:val="2"/>
                <w:sz w:val="18"/>
                <w:szCs w:val="18"/>
              </w:rPr>
              <w:t xml:space="preserve">) ed </w:t>
            </w:r>
            <w:r>
              <w:rPr>
                <w:rFonts w:ascii="Times New Roman" w:eastAsia="HiraKakuProN-W3" w:hAnsi="Times New Roman"/>
                <w:i/>
                <w:iCs/>
                <w:kern w:val="2"/>
                <w:sz w:val="18"/>
                <w:szCs w:val="18"/>
              </w:rPr>
              <w:t>e</w:t>
            </w:r>
            <w:r>
              <w:rPr>
                <w:rFonts w:ascii="Times New Roman" w:eastAsia="HiraKakuProN-W3" w:hAnsi="Times New Roman"/>
                <w:kern w:val="2"/>
                <w:sz w:val="18"/>
                <w:szCs w:val="18"/>
              </w:rPr>
              <w:t>) del Codice (capofila, responsabile di compiti specifici, ecc.):</w:t>
            </w:r>
          </w:p>
          <w:p w14:paraId="76382B85" w14:textId="77777777" w:rsidR="003D78F6" w:rsidRDefault="003D78F6" w:rsidP="003D78F6">
            <w:pPr>
              <w:widowControl w:val="0"/>
              <w:autoSpaceDE w:val="0"/>
              <w:autoSpaceDN w:val="0"/>
              <w:adjustRightInd w:val="0"/>
              <w:spacing w:after="0" w:line="288" w:lineRule="auto"/>
              <w:ind w:left="284" w:right="-6"/>
              <w:jc w:val="center"/>
              <w:rPr>
                <w:rFonts w:ascii="Times New Roman" w:eastAsia="HiraKakuProN-W3" w:hAnsi="Times New Roman"/>
                <w:kern w:val="2"/>
                <w:sz w:val="18"/>
                <w:szCs w:val="18"/>
              </w:rPr>
            </w:pPr>
          </w:p>
          <w:p w14:paraId="63EA8473"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w:t>
            </w:r>
            <w:r>
              <w:rPr>
                <w:rFonts w:ascii="Times New Roman" w:eastAsia="HiraKakuProN-W3" w:hAnsi="Times New Roman"/>
                <w:kern w:val="2"/>
                <w:sz w:val="18"/>
                <w:szCs w:val="18"/>
              </w:rPr>
              <w:tab/>
              <w:t>Indicare gli altri operatori economici che compartecipano alla procedura di appalto:</w:t>
            </w:r>
          </w:p>
          <w:p w14:paraId="36E828C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3718E46"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Se pertinente, indicare il nome del raggruppamento partecipante:</w:t>
            </w:r>
          </w:p>
          <w:p w14:paraId="366BD2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61753009"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 xml:space="preserve">Se pertinente, indicare la denominazione degli operatori economici facenti parte di un consorzio di cui all’art. 45, comma 2,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c</w:t>
            </w:r>
            <w:r>
              <w:rPr>
                <w:rFonts w:ascii="Times New Roman" w:eastAsia="HiraKakuProN-W3" w:hAnsi="Times New Roman"/>
                <w:kern w:val="2"/>
                <w:sz w:val="18"/>
                <w:szCs w:val="18"/>
              </w:rPr>
              <w:t xml:space="preserve">), o di una società di professionisti di cui all’art. 46, comma 1, lett. </w:t>
            </w:r>
            <w:r>
              <w:rPr>
                <w:rFonts w:ascii="Times New Roman" w:eastAsia="HiraKakuProN-W3" w:hAnsi="Times New Roman"/>
                <w:i/>
                <w:iCs/>
                <w:kern w:val="2"/>
                <w:sz w:val="18"/>
                <w:szCs w:val="18"/>
              </w:rPr>
              <w:t>f</w:t>
            </w:r>
            <w:r>
              <w:rPr>
                <w:rFonts w:ascii="Times New Roman" w:eastAsia="HiraKakuProN-W3" w:hAnsi="Times New Roman"/>
                <w:kern w:val="2"/>
                <w:sz w:val="18"/>
                <w:szCs w:val="18"/>
              </w:rPr>
              <w:t>) che eseguono le prestazioni oggetto del contratto.</w:t>
            </w:r>
          </w:p>
        </w:tc>
        <w:tc>
          <w:tcPr>
            <w:tcW w:w="0" w:type="auto"/>
            <w:tcBorders>
              <w:top w:val="single" w:sz="4" w:space="0" w:color="auto"/>
              <w:left w:val="single" w:sz="4" w:space="0" w:color="auto"/>
              <w:bottom w:val="single" w:sz="4" w:space="0" w:color="auto"/>
              <w:right w:val="single" w:sz="4" w:space="0" w:color="auto"/>
            </w:tcBorders>
          </w:tcPr>
          <w:p w14:paraId="67C0B4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6CD9D5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1A98E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0C69B96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F98CB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971C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E30D9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309352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349A2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AFCB5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0BD50A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7093D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89250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70150A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244FC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B9208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tc>
      </w:tr>
      <w:tr w:rsidR="003D78F6" w14:paraId="1227B1BA"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3B78E835"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Lotti</w:t>
            </w:r>
          </w:p>
        </w:tc>
        <w:tc>
          <w:tcPr>
            <w:tcW w:w="0" w:type="auto"/>
            <w:tcBorders>
              <w:top w:val="single" w:sz="4" w:space="0" w:color="auto"/>
              <w:left w:val="single" w:sz="4" w:space="0" w:color="auto"/>
              <w:bottom w:val="single" w:sz="4" w:space="0" w:color="auto"/>
              <w:right w:val="single" w:sz="4" w:space="0" w:color="auto"/>
            </w:tcBorders>
            <w:hideMark/>
          </w:tcPr>
          <w:p w14:paraId="2871005D"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9413B0B"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7D9DA0E"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pertinente, indicare il lotto o i lotti per i quali l’operatore economico intende presentare un’offerta:</w:t>
            </w:r>
          </w:p>
        </w:tc>
        <w:tc>
          <w:tcPr>
            <w:tcW w:w="0" w:type="auto"/>
            <w:tcBorders>
              <w:top w:val="single" w:sz="4" w:space="0" w:color="auto"/>
              <w:left w:val="single" w:sz="4" w:space="0" w:color="auto"/>
              <w:bottom w:val="single" w:sz="4" w:space="0" w:color="auto"/>
              <w:right w:val="single" w:sz="4" w:space="0" w:color="auto"/>
            </w:tcBorders>
            <w:hideMark/>
          </w:tcPr>
          <w:p w14:paraId="1B8F0861"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bl>
    <w:p w14:paraId="3682EB9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795BEF9"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26CC479A"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5E39D1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80D388C"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7E3EFC24"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515BF480"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FBFC36B"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AB8AF73"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6A2F7E8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B150FC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20A206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988E4BB"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23BBBC5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743435D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r>
        <w:rPr>
          <w:rFonts w:ascii="Times New Roman" w:eastAsia="HiraKakuProN-W3" w:hAnsi="Times New Roman"/>
          <w:spacing w:val="-2"/>
          <w:kern w:val="2"/>
          <w:sz w:val="20"/>
          <w:szCs w:val="20"/>
        </w:rPr>
        <w:t>B: Informazioni sui rappresentanti dell’operatore economico</w:t>
      </w:r>
    </w:p>
    <w:p w14:paraId="120308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i/>
          <w:iCs/>
          <w:kern w:val="2"/>
          <w:sz w:val="20"/>
          <w:szCs w:val="20"/>
        </w:rPr>
      </w:pPr>
    </w:p>
    <w:tbl>
      <w:tblPr>
        <w:tblW w:w="0" w:type="auto"/>
        <w:tblLayout w:type="fixed"/>
        <w:tblLook w:val="04A0" w:firstRow="1" w:lastRow="0" w:firstColumn="1" w:lastColumn="0" w:noHBand="0" w:noVBand="1"/>
      </w:tblPr>
      <w:tblGrid>
        <w:gridCol w:w="7350"/>
      </w:tblGrid>
      <w:tr w:rsidR="003D78F6" w14:paraId="31498549"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197825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i/>
                <w:iCs/>
                <w:kern w:val="2"/>
                <w:sz w:val="20"/>
                <w:szCs w:val="20"/>
              </w:rPr>
              <w:t>Se pertinente, indicare nome e indirizzo delle persone abilitate ad agire come rappresentanti,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ivi compresi procuratori e institori,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dell’operatore economico ai fini della procedura di appalto in oggetto; se intervengono più legali rappresentanti ripetere tante volte quanto necessario.</w:t>
            </w:r>
          </w:p>
        </w:tc>
      </w:tr>
    </w:tbl>
    <w:p w14:paraId="6C8B0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firstRow="1" w:lastRow="0" w:firstColumn="1" w:lastColumn="0" w:noHBand="0" w:noVBand="1"/>
      </w:tblPr>
      <w:tblGrid>
        <w:gridCol w:w="4644"/>
        <w:gridCol w:w="2716"/>
      </w:tblGrid>
      <w:tr w:rsidR="003D78F6" w14:paraId="62607BCE"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2BA0586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Eventuali rappresentanti:</w:t>
            </w:r>
          </w:p>
        </w:tc>
        <w:tc>
          <w:tcPr>
            <w:tcW w:w="2716" w:type="dxa"/>
            <w:tcBorders>
              <w:top w:val="single" w:sz="4" w:space="0" w:color="auto"/>
              <w:left w:val="single" w:sz="4" w:space="0" w:color="auto"/>
              <w:bottom w:val="single" w:sz="4" w:space="0" w:color="auto"/>
              <w:right w:val="single" w:sz="4" w:space="0" w:color="auto"/>
            </w:tcBorders>
            <w:hideMark/>
          </w:tcPr>
          <w:p w14:paraId="416BDF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25AF3DAA"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2A7A7A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 completo;</w:t>
            </w:r>
          </w:p>
          <w:p w14:paraId="37C248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indicare altresì data e luogo di nascita:</w:t>
            </w:r>
          </w:p>
        </w:tc>
        <w:tc>
          <w:tcPr>
            <w:tcW w:w="2716" w:type="dxa"/>
            <w:tcBorders>
              <w:top w:val="single" w:sz="4" w:space="0" w:color="auto"/>
              <w:left w:val="single" w:sz="4" w:space="0" w:color="auto"/>
              <w:bottom w:val="single" w:sz="4" w:space="0" w:color="auto"/>
              <w:right w:val="single" w:sz="4" w:space="0" w:color="auto"/>
            </w:tcBorders>
            <w:hideMark/>
          </w:tcPr>
          <w:p w14:paraId="336ABCE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20DEFD7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2106A411"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4EDD5E6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Posizione/Titolo ad agire:</w:t>
            </w:r>
          </w:p>
        </w:tc>
        <w:tc>
          <w:tcPr>
            <w:tcW w:w="2716" w:type="dxa"/>
            <w:tcBorders>
              <w:top w:val="single" w:sz="4" w:space="0" w:color="auto"/>
              <w:left w:val="single" w:sz="4" w:space="0" w:color="auto"/>
              <w:bottom w:val="single" w:sz="4" w:space="0" w:color="auto"/>
              <w:right w:val="single" w:sz="4" w:space="0" w:color="auto"/>
            </w:tcBorders>
            <w:hideMark/>
          </w:tcPr>
          <w:p w14:paraId="1D7B5F6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17EB575B"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16D0F0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2716" w:type="dxa"/>
            <w:tcBorders>
              <w:top w:val="single" w:sz="4" w:space="0" w:color="auto"/>
              <w:left w:val="single" w:sz="4" w:space="0" w:color="auto"/>
              <w:bottom w:val="single" w:sz="4" w:space="0" w:color="auto"/>
              <w:right w:val="single" w:sz="4" w:space="0" w:color="auto"/>
            </w:tcBorders>
            <w:hideMark/>
          </w:tcPr>
          <w:p w14:paraId="68B58CE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66A781F"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3A8304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Telefono:</w:t>
            </w:r>
          </w:p>
        </w:tc>
        <w:tc>
          <w:tcPr>
            <w:tcW w:w="2716" w:type="dxa"/>
            <w:tcBorders>
              <w:top w:val="single" w:sz="4" w:space="0" w:color="auto"/>
              <w:left w:val="single" w:sz="4" w:space="0" w:color="auto"/>
              <w:bottom w:val="single" w:sz="4" w:space="0" w:color="auto"/>
              <w:right w:val="single" w:sz="4" w:space="0" w:color="auto"/>
            </w:tcBorders>
            <w:hideMark/>
          </w:tcPr>
          <w:p w14:paraId="4F616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589DD9A"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1D8F1FC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E-mail:</w:t>
            </w:r>
          </w:p>
        </w:tc>
        <w:tc>
          <w:tcPr>
            <w:tcW w:w="2716" w:type="dxa"/>
            <w:tcBorders>
              <w:top w:val="single" w:sz="4" w:space="0" w:color="auto"/>
              <w:left w:val="single" w:sz="4" w:space="0" w:color="auto"/>
              <w:bottom w:val="single" w:sz="4" w:space="0" w:color="auto"/>
              <w:right w:val="single" w:sz="4" w:space="0" w:color="auto"/>
            </w:tcBorders>
            <w:hideMark/>
          </w:tcPr>
          <w:p w14:paraId="16C3831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BCDC14B"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750756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necessario, fornire precisazioni sulla rappresentanza (forma, portata, scopo, firma congiunta):</w:t>
            </w:r>
          </w:p>
        </w:tc>
        <w:tc>
          <w:tcPr>
            <w:tcW w:w="2716" w:type="dxa"/>
            <w:tcBorders>
              <w:top w:val="single" w:sz="4" w:space="0" w:color="auto"/>
              <w:left w:val="single" w:sz="4" w:space="0" w:color="auto"/>
              <w:bottom w:val="single" w:sz="4" w:space="0" w:color="auto"/>
              <w:right w:val="single" w:sz="4" w:space="0" w:color="auto"/>
            </w:tcBorders>
            <w:hideMark/>
          </w:tcPr>
          <w:p w14:paraId="359337B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4F7D5B92" w14:textId="77777777" w:rsidR="003D78F6" w:rsidRDefault="003D78F6" w:rsidP="003D78F6">
      <w:pPr>
        <w:widowControl w:val="0"/>
        <w:autoSpaceDE w:val="0"/>
        <w:autoSpaceDN w:val="0"/>
        <w:adjustRightInd w:val="0"/>
        <w:spacing w:before="283" w:after="0" w:line="288" w:lineRule="auto"/>
        <w:ind w:right="-6"/>
        <w:jc w:val="center"/>
        <w:rPr>
          <w:rFonts w:ascii="Times New Roman" w:eastAsia="HiraKakuProN-W3" w:hAnsi="Times New Roman"/>
          <w:kern w:val="2"/>
          <w:sz w:val="20"/>
          <w:szCs w:val="20"/>
        </w:rPr>
      </w:pPr>
    </w:p>
    <w:p w14:paraId="172EDD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7BFA6C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C: Informazioni sull’affidamento SULLE Capacità di altri</w:t>
      </w:r>
    </w:p>
    <w:p w14:paraId="51185E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soggetti (Articolo 89 del Codice - Avvalimento)</w:t>
      </w:r>
    </w:p>
    <w:p w14:paraId="2EF4AA9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644"/>
        <w:gridCol w:w="2726"/>
      </w:tblGrid>
      <w:tr w:rsidR="003D78F6" w14:paraId="12030847" w14:textId="77777777" w:rsidTr="003D78F6">
        <w:tc>
          <w:tcPr>
            <w:tcW w:w="4644" w:type="dxa"/>
            <w:tcBorders>
              <w:top w:val="single" w:sz="6" w:space="0" w:color="BFBFBF"/>
              <w:left w:val="single" w:sz="6" w:space="0" w:color="BFBFBF"/>
              <w:bottom w:val="single" w:sz="6" w:space="0" w:color="BFBFBF"/>
              <w:right w:val="single" w:sz="6" w:space="0" w:color="BFBFBF"/>
            </w:tcBorders>
            <w:hideMark/>
          </w:tcPr>
          <w:p w14:paraId="7B419F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Affidamento:</w:t>
            </w:r>
          </w:p>
        </w:tc>
        <w:tc>
          <w:tcPr>
            <w:tcW w:w="2726" w:type="dxa"/>
            <w:tcBorders>
              <w:top w:val="single" w:sz="6" w:space="0" w:color="BFBFBF"/>
              <w:left w:val="single" w:sz="6" w:space="0" w:color="BFBFBF"/>
              <w:bottom w:val="single" w:sz="6" w:space="0" w:color="BFBFBF"/>
              <w:right w:val="single" w:sz="6" w:space="0" w:color="BFBFBF"/>
            </w:tcBorders>
            <w:hideMark/>
          </w:tcPr>
          <w:p w14:paraId="1F977F8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61FAB1A8" w14:textId="77777777" w:rsidTr="003D78F6">
        <w:tc>
          <w:tcPr>
            <w:tcW w:w="4644" w:type="dxa"/>
            <w:tcBorders>
              <w:top w:val="single" w:sz="6" w:space="0" w:color="BFBFBF"/>
              <w:left w:val="single" w:sz="6" w:space="0" w:color="BFBFBF"/>
              <w:bottom w:val="single" w:sz="6" w:space="0" w:color="BFBFBF"/>
              <w:right w:val="single" w:sz="6" w:space="0" w:color="BFBFBF"/>
            </w:tcBorders>
            <w:hideMark/>
          </w:tcPr>
          <w:p w14:paraId="196136C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fa affidamento sulle capacità di altri soggetti per soddisfare i criteri di selezione della parte IV e rispettare i criteri e le regole (eventuali) della parte V?</w:t>
            </w:r>
          </w:p>
          <w:p w14:paraId="41803A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6F4B6D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Indicare la denominazione degli operatori economici di cui si intende avvalersi:</w:t>
            </w:r>
          </w:p>
          <w:p w14:paraId="3BB0F9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Indicare i requisiti oggetto di avvalimento:</w:t>
            </w:r>
          </w:p>
        </w:tc>
        <w:tc>
          <w:tcPr>
            <w:tcW w:w="2726" w:type="dxa"/>
            <w:tcBorders>
              <w:top w:val="single" w:sz="6" w:space="0" w:color="BFBFBF"/>
              <w:left w:val="single" w:sz="6" w:space="0" w:color="BFBFBF"/>
              <w:bottom w:val="single" w:sz="6" w:space="0" w:color="BFBFBF"/>
              <w:right w:val="single" w:sz="6" w:space="0" w:color="BFBFBF"/>
            </w:tcBorders>
          </w:tcPr>
          <w:p w14:paraId="0F4EA8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79F8B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B0DE6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251A4F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1322F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D43328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F74A9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1AF5C7B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697E6A7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14:paraId="31C87C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firstRow="1" w:lastRow="0" w:firstColumn="1" w:lastColumn="0" w:noHBand="0" w:noVBand="1"/>
      </w:tblPr>
      <w:tblGrid>
        <w:gridCol w:w="7350"/>
      </w:tblGrid>
      <w:tr w:rsidR="003D78F6" w14:paraId="39539258"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361F4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i/>
                <w:iCs/>
                <w:kern w:val="2"/>
                <w:sz w:val="20"/>
                <w:szCs w:val="20"/>
              </w:rPr>
              <w:t>In caso affermativo</w:t>
            </w:r>
            <w:r>
              <w:rPr>
                <w:rFonts w:ascii="Times New Roman" w:eastAsia="HiraKakuProN-W3" w:hAnsi="Times New Roman"/>
                <w:kern w:val="2"/>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Times New Roman" w:eastAsia="HiraKakuProN-W3" w:hAnsi="Times New Roman"/>
                <w:b/>
                <w:bCs/>
                <w:kern w:val="2"/>
                <w:sz w:val="20"/>
                <w:szCs w:val="20"/>
              </w:rPr>
              <w:t>Sezioni A e B della presente Parte, dalla Parte III, dalla Parte IV ove pertinente e dalla Parte VI.</w:t>
            </w:r>
          </w:p>
          <w:p w14:paraId="0FFEB43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56220BF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14:paraId="7330EB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36C57E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1A171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D: Informazioni concernenti i subappaltatori sulle cui capacità l’operatore economico non fa affidamento</w:t>
      </w:r>
    </w:p>
    <w:p w14:paraId="39866D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(Articolo 105 del Codice - Subappalto)</w:t>
      </w:r>
    </w:p>
    <w:p w14:paraId="7534DE7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33EAC176"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084757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(Tale sezione è da compilare solo se le informazioni sono esplicitamente richieste dall’amministrazione aggiudicatrice o dall’ente aggiudicatore).</w:t>
            </w:r>
          </w:p>
        </w:tc>
      </w:tr>
    </w:tbl>
    <w:p w14:paraId="500CA0D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0F830AD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384"/>
        <w:gridCol w:w="2986"/>
      </w:tblGrid>
      <w:tr w:rsidR="003D78F6" w14:paraId="6B9CBB7B" w14:textId="77777777" w:rsidTr="003D78F6">
        <w:tc>
          <w:tcPr>
            <w:tcW w:w="4384" w:type="dxa"/>
            <w:tcBorders>
              <w:top w:val="single" w:sz="6" w:space="0" w:color="BFBFBF"/>
              <w:left w:val="single" w:sz="6" w:space="0" w:color="BFBFBF"/>
              <w:bottom w:val="single" w:sz="6" w:space="0" w:color="BFBFBF"/>
              <w:right w:val="single" w:sz="6" w:space="0" w:color="BFBFBF"/>
            </w:tcBorders>
            <w:hideMark/>
          </w:tcPr>
          <w:p w14:paraId="314366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Subappaltatore:</w:t>
            </w:r>
          </w:p>
        </w:tc>
        <w:tc>
          <w:tcPr>
            <w:tcW w:w="2986" w:type="dxa"/>
            <w:tcBorders>
              <w:top w:val="single" w:sz="6" w:space="0" w:color="BFBFBF"/>
              <w:left w:val="single" w:sz="6" w:space="0" w:color="BFBFBF"/>
              <w:bottom w:val="single" w:sz="6" w:space="0" w:color="BFBFBF"/>
              <w:right w:val="single" w:sz="6" w:space="0" w:color="BFBFBF"/>
            </w:tcBorders>
            <w:hideMark/>
          </w:tcPr>
          <w:p w14:paraId="01B082F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42EA84F3" w14:textId="77777777" w:rsidTr="003D78F6">
        <w:tc>
          <w:tcPr>
            <w:tcW w:w="4384" w:type="dxa"/>
            <w:tcBorders>
              <w:top w:val="single" w:sz="6" w:space="0" w:color="BFBFBF"/>
              <w:left w:val="single" w:sz="6" w:space="0" w:color="BFBFBF"/>
              <w:bottom w:val="single" w:sz="6" w:space="0" w:color="BFBFBF"/>
              <w:right w:val="single" w:sz="6" w:space="0" w:color="BFBFBF"/>
            </w:tcBorders>
            <w:hideMark/>
          </w:tcPr>
          <w:p w14:paraId="76D14CA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intende subappaltare parte del contratto a terzi?</w:t>
            </w:r>
          </w:p>
          <w:p w14:paraId="567693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1E1430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Elencare le prestazioni o lavorazioni che si intende subappaltare e la relativa quota (espressa in percentuale) sull’importo contrattuale:</w:t>
            </w:r>
          </w:p>
          <w:p w14:paraId="079A36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Nel caso ricorrano le condizioni di cui all’articolo 105, comma 6 del Codice, indicare la denominazione dei subappaltatori proposti:</w:t>
            </w:r>
          </w:p>
        </w:tc>
        <w:tc>
          <w:tcPr>
            <w:tcW w:w="2986" w:type="dxa"/>
            <w:tcBorders>
              <w:top w:val="single" w:sz="6" w:space="0" w:color="BFBFBF"/>
              <w:left w:val="single" w:sz="6" w:space="0" w:color="BFBFBF"/>
              <w:bottom w:val="single" w:sz="6" w:space="0" w:color="BFBFBF"/>
              <w:right w:val="single" w:sz="6" w:space="0" w:color="BFBFBF"/>
            </w:tcBorders>
          </w:tcPr>
          <w:p w14:paraId="4231634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BBB0E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21B138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3C9441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0B46E21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395CEA1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3C8C7A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439B3B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4AFAF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39FB44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38D2D62C"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784B2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0B6F16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3FADAF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053E96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D133C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kern w:val="2"/>
          <w:sz w:val="20"/>
          <w:szCs w:val="20"/>
        </w:rPr>
        <w:t xml:space="preserve">Parte III: Motivi di esclusione </w:t>
      </w:r>
      <w:r>
        <w:rPr>
          <w:rFonts w:ascii="Times New Roman" w:eastAsia="HiraKakuProN-W3" w:hAnsi="Times New Roman"/>
          <w:kern w:val="2"/>
          <w:sz w:val="20"/>
          <w:szCs w:val="20"/>
        </w:rPr>
        <w:t>(Articolo 80 del Codice)</w:t>
      </w:r>
    </w:p>
    <w:p w14:paraId="7616D80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656A47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 Motivi legati a condanne penali</w:t>
      </w:r>
    </w:p>
    <w:p w14:paraId="3946EE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7350"/>
      </w:tblGrid>
      <w:tr w:rsidR="003D78F6" w14:paraId="703A08EA"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14698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L’articolo 57, paragrafo 1, della direttiva 2014/24/UE stabilisce i seguenti motivi di esclusione (articolo 80, comma 1 del Codice):</w:t>
            </w:r>
          </w:p>
          <w:p w14:paraId="3C64E974"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1.</w:t>
            </w:r>
            <w:r>
              <w:rPr>
                <w:rFonts w:ascii="Times New Roman" w:eastAsia="HiraKakuProN-W3" w:hAnsi="Times New Roman"/>
                <w:kern w:val="2"/>
                <w:sz w:val="20"/>
                <w:szCs w:val="20"/>
              </w:rPr>
              <w:tab/>
              <w:t>Partecipazione a un’organizzazione criminale (</w:t>
            </w:r>
            <w:r>
              <w:rPr>
                <w:rFonts w:ascii="Times New Roman" w:eastAsia="HiraKakuProN-W3" w:hAnsi="Times New Roman"/>
                <w:kern w:val="2"/>
                <w:sz w:val="20"/>
                <w:szCs w:val="20"/>
                <w:vertAlign w:val="superscript"/>
              </w:rPr>
              <w:t>12</w:t>
            </w:r>
            <w:r>
              <w:rPr>
                <w:rFonts w:ascii="Times New Roman" w:eastAsia="HiraKakuProN-W3" w:hAnsi="Times New Roman"/>
                <w:kern w:val="2"/>
                <w:sz w:val="20"/>
                <w:szCs w:val="20"/>
              </w:rPr>
              <w:t>)</w:t>
            </w:r>
          </w:p>
          <w:p w14:paraId="065CD3A5"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2.</w:t>
            </w:r>
            <w:r>
              <w:rPr>
                <w:rFonts w:ascii="Times New Roman" w:eastAsia="HiraKakuProN-W3" w:hAnsi="Times New Roman"/>
                <w:kern w:val="2"/>
                <w:sz w:val="20"/>
                <w:szCs w:val="20"/>
              </w:rPr>
              <w:tab/>
              <w:t>Corruzione (</w:t>
            </w:r>
            <w:r>
              <w:rPr>
                <w:rFonts w:ascii="Times New Roman" w:eastAsia="HiraKakuProN-W3" w:hAnsi="Times New Roman"/>
                <w:kern w:val="2"/>
                <w:sz w:val="20"/>
                <w:szCs w:val="20"/>
                <w:vertAlign w:val="superscript"/>
              </w:rPr>
              <w:t>13</w:t>
            </w:r>
            <w:r>
              <w:rPr>
                <w:rFonts w:ascii="Times New Roman" w:eastAsia="HiraKakuProN-W3" w:hAnsi="Times New Roman"/>
                <w:kern w:val="2"/>
                <w:sz w:val="20"/>
                <w:szCs w:val="20"/>
              </w:rPr>
              <w:t>)</w:t>
            </w:r>
          </w:p>
          <w:p w14:paraId="323025E0"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3.</w:t>
            </w:r>
            <w:r>
              <w:rPr>
                <w:rFonts w:ascii="Times New Roman" w:eastAsia="HiraKakuProN-W3" w:hAnsi="Times New Roman"/>
                <w:kern w:val="2"/>
                <w:sz w:val="20"/>
                <w:szCs w:val="20"/>
              </w:rPr>
              <w:tab/>
              <w:t>Frode (</w:t>
            </w:r>
            <w:r>
              <w:rPr>
                <w:rFonts w:ascii="Times New Roman" w:eastAsia="HiraKakuProN-W3" w:hAnsi="Times New Roman"/>
                <w:kern w:val="2"/>
                <w:sz w:val="20"/>
                <w:szCs w:val="20"/>
                <w:vertAlign w:val="superscript"/>
              </w:rPr>
              <w:t>14</w:t>
            </w:r>
            <w:r>
              <w:rPr>
                <w:rFonts w:ascii="Times New Roman" w:eastAsia="HiraKakuProN-W3" w:hAnsi="Times New Roman"/>
                <w:kern w:val="2"/>
                <w:sz w:val="20"/>
                <w:szCs w:val="20"/>
              </w:rPr>
              <w:t>);</w:t>
            </w:r>
          </w:p>
          <w:p w14:paraId="7C29E06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4.</w:t>
            </w:r>
            <w:r>
              <w:rPr>
                <w:rFonts w:ascii="Times New Roman" w:eastAsia="HiraKakuProN-W3" w:hAnsi="Times New Roman"/>
                <w:kern w:val="2"/>
                <w:sz w:val="20"/>
                <w:szCs w:val="20"/>
              </w:rPr>
              <w:tab/>
              <w:t>Reati terroristici o reati connessi alle attività terroristiche (</w:t>
            </w:r>
            <w:r>
              <w:rPr>
                <w:rFonts w:ascii="Times New Roman" w:eastAsia="HiraKakuProN-W3" w:hAnsi="Times New Roman"/>
                <w:kern w:val="2"/>
                <w:sz w:val="20"/>
                <w:szCs w:val="20"/>
                <w:vertAlign w:val="superscript"/>
              </w:rPr>
              <w:t>15</w:t>
            </w:r>
            <w:r>
              <w:rPr>
                <w:rFonts w:ascii="Times New Roman" w:eastAsia="HiraKakuProN-W3" w:hAnsi="Times New Roman"/>
                <w:kern w:val="2"/>
                <w:sz w:val="20"/>
                <w:szCs w:val="20"/>
              </w:rPr>
              <w:t>);</w:t>
            </w:r>
          </w:p>
          <w:p w14:paraId="6D92F46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spacing w:val="-4"/>
                <w:kern w:val="2"/>
                <w:sz w:val="20"/>
                <w:szCs w:val="20"/>
              </w:rPr>
              <w:t>5.</w:t>
            </w:r>
            <w:r>
              <w:rPr>
                <w:rFonts w:ascii="Times New Roman" w:eastAsia="HiraKakuProN-W3" w:hAnsi="Times New Roman"/>
                <w:spacing w:val="-4"/>
                <w:kern w:val="2"/>
                <w:sz w:val="20"/>
                <w:szCs w:val="20"/>
              </w:rPr>
              <w:tab/>
              <w:t>Riciclaggio di proventi di attività criminose o finanziamento al terrorismo (</w:t>
            </w:r>
            <w:r>
              <w:rPr>
                <w:rFonts w:ascii="Times New Roman" w:eastAsia="HiraKakuProN-W3" w:hAnsi="Times New Roman"/>
                <w:spacing w:val="-4"/>
                <w:kern w:val="2"/>
                <w:sz w:val="20"/>
                <w:szCs w:val="20"/>
                <w:vertAlign w:val="superscript"/>
              </w:rPr>
              <w:t>16</w:t>
            </w:r>
            <w:r>
              <w:rPr>
                <w:rFonts w:ascii="Times New Roman" w:eastAsia="HiraKakuProN-W3" w:hAnsi="Times New Roman"/>
                <w:spacing w:val="-4"/>
                <w:kern w:val="2"/>
                <w:sz w:val="20"/>
                <w:szCs w:val="20"/>
              </w:rPr>
              <w:t>);</w:t>
            </w:r>
          </w:p>
          <w:p w14:paraId="39B73916"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6.</w:t>
            </w:r>
            <w:r>
              <w:rPr>
                <w:rFonts w:ascii="Times New Roman" w:eastAsia="HiraKakuProN-W3" w:hAnsi="Times New Roman"/>
                <w:kern w:val="2"/>
                <w:sz w:val="20"/>
                <w:szCs w:val="20"/>
              </w:rPr>
              <w:tab/>
              <w:t>Lavoro minorile e altre forme di tratta di esseri umani (</w:t>
            </w:r>
            <w:r>
              <w:rPr>
                <w:rFonts w:ascii="Times New Roman" w:eastAsia="HiraKakuProN-W3" w:hAnsi="Times New Roman"/>
                <w:kern w:val="2"/>
                <w:sz w:val="20"/>
                <w:szCs w:val="20"/>
                <w:vertAlign w:val="superscript"/>
              </w:rPr>
              <w:t>17</w:t>
            </w:r>
            <w:r>
              <w:rPr>
                <w:rFonts w:ascii="Times New Roman" w:eastAsia="HiraKakuProN-W3" w:hAnsi="Times New Roman"/>
                <w:kern w:val="2"/>
                <w:sz w:val="20"/>
                <w:szCs w:val="20"/>
              </w:rPr>
              <w:t>);</w:t>
            </w:r>
          </w:p>
          <w:p w14:paraId="4515CBD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4"/>
                <w:szCs w:val="24"/>
              </w:rPr>
            </w:pPr>
            <w:r>
              <w:rPr>
                <w:rFonts w:ascii="Times New Roman" w:eastAsia="HiraKakuProN-W3" w:hAnsi="Times New Roman"/>
                <w:kern w:val="2"/>
                <w:sz w:val="20"/>
                <w:szCs w:val="20"/>
              </w:rPr>
              <w:t>7.</w:t>
            </w:r>
            <w:r>
              <w:rPr>
                <w:rFonts w:ascii="Times New Roman" w:eastAsia="HiraKakuProN-W3" w:hAnsi="Times New Roman"/>
                <w:kern w:val="2"/>
                <w:sz w:val="20"/>
                <w:szCs w:val="20"/>
              </w:rPr>
              <w:tab/>
              <w:t xml:space="preserve">Ogni altro delitto da cui derivi, quale pena accessoria, l’incapacità di contrattare con la pubblica amministrazione (lettera </w:t>
            </w:r>
            <w:r>
              <w:rPr>
                <w:rFonts w:ascii="Times New Roman" w:eastAsia="HiraKakuProN-W3" w:hAnsi="Times New Roman"/>
                <w:i/>
                <w:iCs/>
                <w:kern w:val="2"/>
                <w:sz w:val="20"/>
                <w:szCs w:val="20"/>
              </w:rPr>
              <w:t>g</w:t>
            </w:r>
            <w:r>
              <w:rPr>
                <w:rFonts w:ascii="Times New Roman" w:eastAsia="HiraKakuProN-W3" w:hAnsi="Times New Roman"/>
                <w:kern w:val="2"/>
                <w:sz w:val="20"/>
                <w:szCs w:val="20"/>
              </w:rPr>
              <w:t>) articolo 80, comma 1 del Codice).</w:t>
            </w:r>
          </w:p>
        </w:tc>
      </w:tr>
    </w:tbl>
    <w:p w14:paraId="7D74E4F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088141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3918"/>
        <w:gridCol w:w="3442"/>
      </w:tblGrid>
      <w:tr w:rsidR="003D78F6" w14:paraId="62C8123F"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61B247B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Motivi legati a condanne penali ai sensi delle disposizioni nazionali di attuazione dei motivi stabiliti dall’articolo 57, paragrafo 1, della direttiva </w:t>
            </w:r>
            <w:r>
              <w:rPr>
                <w:rFonts w:ascii="Times New Roman" w:eastAsia="HiraKakuProN-W3" w:hAnsi="Times New Roman"/>
                <w:kern w:val="2"/>
                <w:sz w:val="18"/>
                <w:szCs w:val="18"/>
              </w:rPr>
              <w:t>(articolo 80, comma 1 del Codice):</w:t>
            </w:r>
          </w:p>
        </w:tc>
        <w:tc>
          <w:tcPr>
            <w:tcW w:w="3442" w:type="dxa"/>
            <w:tcBorders>
              <w:top w:val="single" w:sz="4" w:space="0" w:color="auto"/>
              <w:left w:val="single" w:sz="4" w:space="0" w:color="auto"/>
              <w:bottom w:val="single" w:sz="4" w:space="0" w:color="auto"/>
              <w:right w:val="single" w:sz="4" w:space="0" w:color="auto"/>
            </w:tcBorders>
            <w:hideMark/>
          </w:tcPr>
          <w:p w14:paraId="0F76FC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04C9699"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3070EAD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I soggetti di cui all’art. 80, comma 3 del Codice sono stati </w:t>
            </w:r>
            <w:r>
              <w:rPr>
                <w:rFonts w:ascii="Times New Roman" w:eastAsia="HiraKakuProN-W3" w:hAnsi="Times New Roman"/>
                <w:b/>
                <w:bCs/>
                <w:kern w:val="2"/>
                <w:sz w:val="18"/>
                <w:szCs w:val="18"/>
              </w:rPr>
              <w:t>condannati con sentenza definitiva</w:t>
            </w:r>
            <w:r>
              <w:rPr>
                <w:rFonts w:ascii="Times New Roman" w:eastAsia="HiraKakuProN-W3" w:hAnsi="Times New Roman"/>
                <w:kern w:val="2"/>
                <w:sz w:val="18"/>
                <w:szCs w:val="18"/>
              </w:rPr>
              <w:t xml:space="preserve"> o decreto penale di condanna divenuto irrevocabile o sentenza di applicazione della pena richiesta ai sensi dell’articolo 444 del Codice di procedura penale per uno dei motivi indicati sopra con </w:t>
            </w:r>
            <w:r>
              <w:rPr>
                <w:rFonts w:ascii="Times New Roman" w:eastAsia="HiraKakuProN-W3" w:hAnsi="Times New Roman"/>
                <w:kern w:val="2"/>
                <w:sz w:val="18"/>
                <w:szCs w:val="18"/>
              </w:rPr>
              <w:lastRenderedPageBreak/>
              <w:t>sentenza pronunciata non più di cinque anni fa o, indipendentemente dalla data della sentenza, in seguito alla quale sia ancora applicabile un periodo di esclusione stabilito direttamente nella sentenza ovvero desumibile ai sensi dell’art. 80, comma 10?</w:t>
            </w:r>
          </w:p>
        </w:tc>
        <w:tc>
          <w:tcPr>
            <w:tcW w:w="3442" w:type="dxa"/>
            <w:tcBorders>
              <w:top w:val="single" w:sz="4" w:space="0" w:color="auto"/>
              <w:left w:val="single" w:sz="4" w:space="0" w:color="auto"/>
              <w:bottom w:val="single" w:sz="4" w:space="0" w:color="auto"/>
              <w:right w:val="single" w:sz="4" w:space="0" w:color="auto"/>
            </w:tcBorders>
          </w:tcPr>
          <w:p w14:paraId="76EDAF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lastRenderedPageBreak/>
              <w:t>[ ]</w:t>
            </w:r>
            <w:proofErr w:type="gramEnd"/>
            <w:r>
              <w:rPr>
                <w:rFonts w:ascii="Times New Roman" w:eastAsia="HiraKakuProN-W3" w:hAnsi="Times New Roman"/>
                <w:kern w:val="2"/>
                <w:sz w:val="18"/>
                <w:szCs w:val="18"/>
              </w:rPr>
              <w:t xml:space="preserve"> Sì [ ] No</w:t>
            </w:r>
          </w:p>
          <w:p w14:paraId="1762EA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8D11F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Se la documentazione pertinente è disponibile elettronicamente, indicare: (indirizzo web, autorità o organismo di emanazione, riferimento preciso della </w:t>
            </w:r>
            <w:r>
              <w:rPr>
                <w:rFonts w:ascii="Times New Roman" w:eastAsia="HiraKakuProN-W3" w:hAnsi="Times New Roman"/>
                <w:kern w:val="2"/>
                <w:sz w:val="18"/>
                <w:szCs w:val="18"/>
              </w:rPr>
              <w:lastRenderedPageBreak/>
              <w:t>documentazione):</w:t>
            </w:r>
          </w:p>
          <w:p w14:paraId="19A0FE6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r>
              <w:rPr>
                <w:rFonts w:ascii="Times New Roman" w:eastAsia="HiraKakuProN-W3" w:hAnsi="Times New Roman"/>
                <w:kern w:val="2"/>
                <w:sz w:val="18"/>
                <w:szCs w:val="18"/>
                <w:vertAlign w:val="superscript"/>
              </w:rPr>
              <w:t>18</w:t>
            </w:r>
            <w:r>
              <w:rPr>
                <w:rFonts w:ascii="Times New Roman" w:eastAsia="HiraKakuProN-W3" w:hAnsi="Times New Roman"/>
                <w:kern w:val="2"/>
                <w:sz w:val="18"/>
                <w:szCs w:val="18"/>
              </w:rPr>
              <w:t>)</w:t>
            </w:r>
          </w:p>
        </w:tc>
      </w:tr>
      <w:tr w:rsidR="003D78F6" w14:paraId="6684383C" w14:textId="77777777" w:rsidTr="003D78F6">
        <w:tc>
          <w:tcPr>
            <w:tcW w:w="3918" w:type="dxa"/>
            <w:tcBorders>
              <w:top w:val="single" w:sz="4" w:space="0" w:color="auto"/>
              <w:left w:val="single" w:sz="4" w:space="0" w:color="auto"/>
              <w:bottom w:val="single" w:sz="4" w:space="0" w:color="auto"/>
              <w:right w:val="single" w:sz="4" w:space="0" w:color="auto"/>
            </w:tcBorders>
          </w:tcPr>
          <w:p w14:paraId="253A5BF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lastRenderedPageBreak/>
              <w:t>In caso affermativo</w:t>
            </w:r>
            <w:r>
              <w:rPr>
                <w:rFonts w:ascii="Times New Roman" w:eastAsia="HiraKakuProN-W3" w:hAnsi="Times New Roman"/>
                <w:kern w:val="2"/>
                <w:sz w:val="18"/>
                <w:szCs w:val="18"/>
              </w:rPr>
              <w:t>, indicare (</w:t>
            </w:r>
            <w:r>
              <w:rPr>
                <w:rFonts w:ascii="Times New Roman" w:eastAsia="HiraKakuProN-W3" w:hAnsi="Times New Roman"/>
                <w:kern w:val="2"/>
                <w:sz w:val="18"/>
                <w:szCs w:val="18"/>
                <w:vertAlign w:val="superscript"/>
              </w:rPr>
              <w:t>19</w:t>
            </w:r>
            <w:r>
              <w:rPr>
                <w:rFonts w:ascii="Times New Roman" w:eastAsia="HiraKakuProN-W3" w:hAnsi="Times New Roman"/>
                <w:kern w:val="2"/>
                <w:sz w:val="18"/>
                <w:szCs w:val="18"/>
              </w:rPr>
              <w:t>):</w:t>
            </w:r>
          </w:p>
          <w:p w14:paraId="4AE74A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6344BC3"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la data della condanna, del decreto penale di condanna o della sentenza di applicazione della pena su richiesta, la relativa durata e il reato commesso tra quelli riportati all’articolo 80, comma 1, lettera da </w:t>
            </w:r>
            <w:r>
              <w:rPr>
                <w:rFonts w:ascii="Times New Roman" w:eastAsia="HiraKakuProN-W3" w:hAnsi="Times New Roman"/>
                <w:i/>
                <w:iCs/>
                <w:kern w:val="2"/>
                <w:sz w:val="18"/>
                <w:szCs w:val="18"/>
              </w:rPr>
              <w:t>a)</w:t>
            </w:r>
            <w:r>
              <w:rPr>
                <w:rFonts w:ascii="Times New Roman" w:eastAsia="HiraKakuProN-W3" w:hAnsi="Times New Roman"/>
                <w:kern w:val="2"/>
                <w:sz w:val="18"/>
                <w:szCs w:val="18"/>
              </w:rPr>
              <w:t xml:space="preserve"> a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del Codice e i motivi di condanna,</w:t>
            </w:r>
          </w:p>
          <w:p w14:paraId="3F4B43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572A9F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b) dati identificativi delle persone condannate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w:t>
            </w:r>
          </w:p>
          <w:p w14:paraId="5AEE34D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F6D7E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se stabilita direttamente nella sentenza di condanna la durata della pena accessoria, indicare:</w:t>
            </w:r>
          </w:p>
        </w:tc>
        <w:tc>
          <w:tcPr>
            <w:tcW w:w="3442" w:type="dxa"/>
            <w:tcBorders>
              <w:top w:val="single" w:sz="4" w:space="0" w:color="auto"/>
              <w:left w:val="single" w:sz="4" w:space="0" w:color="auto"/>
              <w:bottom w:val="single" w:sz="4" w:space="0" w:color="auto"/>
              <w:right w:val="single" w:sz="4" w:space="0" w:color="auto"/>
            </w:tcBorders>
          </w:tcPr>
          <w:p w14:paraId="269285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09BE9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6E0A56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Data: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durata: [ ], lettera ....... comma 1, articolo 80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motivi:[ ]</w:t>
            </w:r>
          </w:p>
          <w:p w14:paraId="633558D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9F4C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A4CCD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F778CF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867D6A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2A235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13EF67F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73E4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FF484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c) durata del periodo d’esclusione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 lettera ...... comma 1, articolo 80 [ ],</w:t>
            </w:r>
          </w:p>
        </w:tc>
      </w:tr>
      <w:tr w:rsidR="003D78F6" w14:paraId="45779FCD"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796E465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 caso di sentenze di condanna, l’operatore economico ha adottato misure sufficienti a dimostrare la sua affidabilità nonostante l’esistenza di un pertinente motivo di esclusione (</w:t>
            </w:r>
            <w:r>
              <w:rPr>
                <w:rFonts w:ascii="Times New Roman" w:eastAsia="HiraKakuProN-W3" w:hAnsi="Times New Roman"/>
                <w:kern w:val="2"/>
                <w:sz w:val="18"/>
                <w:szCs w:val="18"/>
                <w:vertAlign w:val="superscript"/>
              </w:rPr>
              <w:t>20</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(autodisciplina o “Self-Cleaning”, cfr. articolo 80, comma 7)</w:t>
            </w:r>
            <w:r>
              <w:rPr>
                <w:rFonts w:ascii="Times New Roman" w:eastAsia="HiraKakuProN-W3" w:hAnsi="Times New Roman"/>
                <w:kern w:val="2"/>
                <w:sz w:val="18"/>
                <w:szCs w:val="18"/>
              </w:rPr>
              <w:t>?</w:t>
            </w:r>
          </w:p>
        </w:tc>
        <w:tc>
          <w:tcPr>
            <w:tcW w:w="3442" w:type="dxa"/>
            <w:tcBorders>
              <w:top w:val="single" w:sz="4" w:space="0" w:color="auto"/>
              <w:left w:val="single" w:sz="4" w:space="0" w:color="auto"/>
              <w:bottom w:val="single" w:sz="4" w:space="0" w:color="auto"/>
              <w:right w:val="single" w:sz="4" w:space="0" w:color="auto"/>
            </w:tcBorders>
            <w:hideMark/>
          </w:tcPr>
          <w:p w14:paraId="168D4AB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0F08AA96" w14:textId="77777777" w:rsidTr="003D78F6">
        <w:tc>
          <w:tcPr>
            <w:tcW w:w="3918" w:type="dxa"/>
            <w:tcBorders>
              <w:top w:val="single" w:sz="4" w:space="0" w:color="auto"/>
              <w:left w:val="single" w:sz="4" w:space="0" w:color="auto"/>
              <w:bottom w:val="single" w:sz="4" w:space="0" w:color="auto"/>
              <w:right w:val="single" w:sz="4" w:space="0" w:color="auto"/>
            </w:tcBorders>
          </w:tcPr>
          <w:p w14:paraId="193A4F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6CF91A77"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1) la sentenza di condanna definitiva ha riconosciuto l’attenuante della collaborazione come definita dalle singole fattispecie di reato?</w:t>
            </w:r>
          </w:p>
          <w:p w14:paraId="2B7943C3"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2) la sentenza definitiva di condanna prevede una pena detentiva non superiore a 18 mesi?</w:t>
            </w:r>
          </w:p>
          <w:p w14:paraId="6629657B"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3) in caso di risposta affermativa per le ipotesi 1) e/o 2), i soggetti di cui all’art. 80, comma 3, del Codice:</w:t>
            </w:r>
          </w:p>
          <w:p w14:paraId="5D271120"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hanno risarcito interamente il danno?</w:t>
            </w:r>
          </w:p>
          <w:p w14:paraId="3EC8D29D"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sono impegnati formalmente a risarcire il danno?</w:t>
            </w:r>
          </w:p>
          <w:p w14:paraId="3944B0A5"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1B397B17"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4) per le ipotesi 1) e 2 l’operatore economico ha adottato misure di carattere tecnico o organizzativo e relativi al personale idonei a prevenire ulteriori illeciti o reati?</w:t>
            </w:r>
          </w:p>
          <w:p w14:paraId="0733F055"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6E97B196"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4C84B6FC"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1A6CC62E"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59FB8403"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210454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rPr>
            </w:pPr>
            <w:r>
              <w:rPr>
                <w:rFonts w:ascii="Times New Roman" w:eastAsia="HiraKakuProN-W3" w:hAnsi="Times New Roman"/>
                <w:kern w:val="2"/>
                <w:sz w:val="18"/>
                <w:szCs w:val="18"/>
              </w:rPr>
              <w:t>5)</w:t>
            </w:r>
            <w:r>
              <w:rPr>
                <w:rFonts w:ascii="Times New Roman" w:eastAsia="HiraKakuProN-W3" w:hAnsi="Times New Roman"/>
                <w:b/>
                <w:bCs/>
                <w:kern w:val="2"/>
                <w:sz w:val="18"/>
                <w:szCs w:val="18"/>
              </w:rPr>
              <w:t xml:space="preserve"> </w:t>
            </w:r>
            <w:r>
              <w:rPr>
                <w:rFonts w:ascii="Times New Roman" w:eastAsia="HiraKakuProN-W3" w:hAnsi="Times New Roman"/>
                <w:kern w:val="2"/>
                <w:sz w:val="18"/>
                <w:szCs w:val="18"/>
              </w:rPr>
              <w:t>se le sentenze di condanna sono state emesse nei confronti dei soggetti cessati di cui all’art. 80, comma 3, indicare le misure che dimostrano la completa ed effettiva dissociazione dalla condotta penalmente sanzionata:</w:t>
            </w:r>
          </w:p>
        </w:tc>
        <w:tc>
          <w:tcPr>
            <w:tcW w:w="3442" w:type="dxa"/>
            <w:tcBorders>
              <w:top w:val="single" w:sz="4" w:space="0" w:color="auto"/>
              <w:left w:val="single" w:sz="4" w:space="0" w:color="auto"/>
              <w:bottom w:val="single" w:sz="4" w:space="0" w:color="auto"/>
              <w:right w:val="single" w:sz="4" w:space="0" w:color="auto"/>
            </w:tcBorders>
          </w:tcPr>
          <w:p w14:paraId="3E3859B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D744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6771C62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CCDB2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8005E7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13468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29CA07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DC530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DBCF6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BB132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7D947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A851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54944C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6E143C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AF181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DF3C16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B4F74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elencare la documentazione pertinente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e, se disponibile elettronicamente, indicare: (indirizzo web, autorità o organismo di emanazione, riferimento preciso della documentazione):</w:t>
            </w:r>
          </w:p>
          <w:p w14:paraId="122C4B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857EA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FC260C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5A84F7C2"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A21C151" w14:textId="77777777" w:rsidR="003D78F6" w:rsidRDefault="003D78F6" w:rsidP="003D78F6">
      <w:pPr>
        <w:jc w:val="center"/>
        <w:rPr>
          <w:rFonts w:ascii="Times New Roman" w:eastAsia="HiraKakuProN-W3" w:hAnsi="Times New Roman"/>
          <w:kern w:val="2"/>
          <w:sz w:val="20"/>
          <w:szCs w:val="20"/>
        </w:rPr>
      </w:pPr>
      <w:r>
        <w:rPr>
          <w:rFonts w:ascii="Times New Roman" w:eastAsia="HiraKakuProN-W3" w:hAnsi="Times New Roman"/>
          <w:kern w:val="2"/>
          <w:sz w:val="20"/>
          <w:szCs w:val="20"/>
        </w:rPr>
        <w:br w:type="page"/>
      </w:r>
    </w:p>
    <w:p w14:paraId="3C0213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B: MOTIVI LEGATI AL PAGAMENTO DI IMPOSTE</w:t>
      </w:r>
    </w:p>
    <w:p w14:paraId="36A84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O CONTRIBUTI PREVIDENZIALI</w:t>
      </w:r>
    </w:p>
    <w:p w14:paraId="6FC07E8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3980"/>
        <w:gridCol w:w="3404"/>
        <w:gridCol w:w="3404"/>
      </w:tblGrid>
      <w:tr w:rsidR="003D78F6" w14:paraId="3DA11E26"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46C36B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Pagamento di imposte, tasse o contributi previdenziali </w:t>
            </w:r>
            <w:r>
              <w:rPr>
                <w:rFonts w:ascii="Times New Roman" w:eastAsia="HiraKakuProN-W3" w:hAnsi="Times New Roman"/>
                <w:kern w:val="2"/>
                <w:sz w:val="18"/>
                <w:szCs w:val="18"/>
              </w:rPr>
              <w:t>(articolo 80, comma 4 del Codice):</w:t>
            </w:r>
          </w:p>
        </w:tc>
        <w:tc>
          <w:tcPr>
            <w:tcW w:w="3404" w:type="dxa"/>
            <w:tcBorders>
              <w:top w:val="single" w:sz="4" w:space="0" w:color="auto"/>
              <w:left w:val="single" w:sz="4" w:space="0" w:color="auto"/>
              <w:bottom w:val="single" w:sz="4" w:space="0" w:color="auto"/>
              <w:right w:val="single" w:sz="4" w:space="0" w:color="auto"/>
            </w:tcBorders>
            <w:hideMark/>
          </w:tcPr>
          <w:p w14:paraId="520E07A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c>
          <w:tcPr>
            <w:tcW w:w="3404" w:type="dxa"/>
            <w:tcBorders>
              <w:top w:val="single" w:sz="4" w:space="0" w:color="auto"/>
              <w:left w:val="single" w:sz="4" w:space="0" w:color="auto"/>
              <w:bottom w:val="single" w:sz="4" w:space="0" w:color="auto"/>
              <w:right w:val="single" w:sz="4" w:space="0" w:color="auto"/>
            </w:tcBorders>
          </w:tcPr>
          <w:p w14:paraId="7F49647D"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4169BEA9"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690E72B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L’operatore economico ha soddisfatto tutti </w:t>
            </w:r>
            <w:r>
              <w:rPr>
                <w:rFonts w:ascii="Times New Roman" w:eastAsia="HiraKakuProN-W3" w:hAnsi="Times New Roman"/>
                <w:b/>
                <w:bCs/>
                <w:kern w:val="2"/>
                <w:sz w:val="18"/>
                <w:szCs w:val="18"/>
              </w:rPr>
              <w:t>gli obblighi relativi al pagamento di imposte, tasse o contributi previdenziali,</w:t>
            </w:r>
            <w:r>
              <w:rPr>
                <w:rFonts w:ascii="Times New Roman" w:eastAsia="HiraKakuProN-W3" w:hAnsi="Times New Roman"/>
                <w:kern w:val="2"/>
                <w:sz w:val="18"/>
                <w:szCs w:val="18"/>
              </w:rPr>
              <w:t xml:space="preserve"> sia nel paese dove è stabilito sia nello Stato membro dell’amministrazione aggiudicatrice o dell’ente aggiudicatore, se diverso dal paese di stabilimento?</w:t>
            </w:r>
          </w:p>
        </w:tc>
        <w:tc>
          <w:tcPr>
            <w:tcW w:w="3404" w:type="dxa"/>
            <w:tcBorders>
              <w:top w:val="single" w:sz="4" w:space="0" w:color="auto"/>
              <w:left w:val="single" w:sz="4" w:space="0" w:color="auto"/>
              <w:bottom w:val="single" w:sz="4" w:space="0" w:color="auto"/>
              <w:right w:val="single" w:sz="4" w:space="0" w:color="auto"/>
            </w:tcBorders>
            <w:hideMark/>
          </w:tcPr>
          <w:p w14:paraId="6A52D6C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c>
          <w:tcPr>
            <w:tcW w:w="3404" w:type="dxa"/>
            <w:tcBorders>
              <w:top w:val="single" w:sz="4" w:space="0" w:color="auto"/>
              <w:left w:val="single" w:sz="4" w:space="0" w:color="auto"/>
              <w:bottom w:val="single" w:sz="4" w:space="0" w:color="auto"/>
              <w:right w:val="single" w:sz="4" w:space="0" w:color="auto"/>
            </w:tcBorders>
          </w:tcPr>
          <w:p w14:paraId="070762E6"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3991C14B" w14:textId="77777777" w:rsidTr="003D78F6">
        <w:tc>
          <w:tcPr>
            <w:tcW w:w="3980" w:type="dxa"/>
            <w:vMerge w:val="restart"/>
            <w:tcBorders>
              <w:top w:val="single" w:sz="4" w:space="0" w:color="auto"/>
              <w:left w:val="single" w:sz="4" w:space="0" w:color="auto"/>
              <w:bottom w:val="single" w:sz="4" w:space="0" w:color="auto"/>
              <w:right w:val="single" w:sz="4" w:space="0" w:color="auto"/>
            </w:tcBorders>
          </w:tcPr>
          <w:p w14:paraId="10C440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negativo</w:t>
            </w:r>
            <w:r>
              <w:rPr>
                <w:rFonts w:ascii="Times New Roman" w:eastAsia="HiraKakuProN-W3" w:hAnsi="Times New Roman"/>
                <w:kern w:val="2"/>
                <w:sz w:val="18"/>
                <w:szCs w:val="18"/>
              </w:rPr>
              <w:t>, indicare:</w:t>
            </w:r>
          </w:p>
          <w:p w14:paraId="53EDFF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C6DB38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78CDF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Paese o Stato membro interessato</w:t>
            </w:r>
          </w:p>
          <w:p w14:paraId="0275068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87B8A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Di quale importo si tratta</w:t>
            </w:r>
          </w:p>
          <w:p w14:paraId="17C3386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756D9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Come è stata stabilita tale inottemperanza:</w:t>
            </w:r>
          </w:p>
          <w:p w14:paraId="19D18C3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FCA7D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1) Mediante una </w:t>
            </w:r>
            <w:r>
              <w:rPr>
                <w:rFonts w:ascii="Times New Roman" w:eastAsia="HiraKakuProN-W3" w:hAnsi="Times New Roman"/>
                <w:b/>
                <w:bCs/>
                <w:kern w:val="2"/>
                <w:sz w:val="18"/>
                <w:szCs w:val="18"/>
              </w:rPr>
              <w:t>decisione</w:t>
            </w:r>
            <w:r>
              <w:rPr>
                <w:rFonts w:ascii="Times New Roman" w:eastAsia="HiraKakuProN-W3" w:hAnsi="Times New Roman"/>
                <w:kern w:val="2"/>
                <w:sz w:val="18"/>
                <w:szCs w:val="18"/>
              </w:rPr>
              <w:t xml:space="preserve"> giudiziaria o amministrativa:</w:t>
            </w:r>
          </w:p>
          <w:p w14:paraId="75BFD418"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Tale decisione è definitiva e vincolante?</w:t>
            </w:r>
          </w:p>
          <w:p w14:paraId="5B38999F"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Indicare la data della sentenza di condanna o della decisione.</w:t>
            </w:r>
          </w:p>
          <w:p w14:paraId="256A612C"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 xml:space="preserve">Nel caso di una sentenza di condanna, </w:t>
            </w:r>
            <w:r>
              <w:rPr>
                <w:rFonts w:ascii="Times New Roman" w:eastAsia="HiraKakuProN-W3" w:hAnsi="Times New Roman"/>
                <w:b/>
                <w:bCs/>
                <w:kern w:val="2"/>
                <w:sz w:val="18"/>
                <w:szCs w:val="18"/>
              </w:rPr>
              <w:t xml:space="preserve">se stabilita </w:t>
            </w:r>
            <w:r>
              <w:rPr>
                <w:rFonts w:ascii="Times New Roman" w:eastAsia="HiraKakuProN-W3" w:hAnsi="Times New Roman"/>
                <w:b/>
                <w:bCs/>
                <w:kern w:val="2"/>
                <w:sz w:val="18"/>
                <w:szCs w:val="18"/>
                <w:u w:val="thick"/>
              </w:rPr>
              <w:t>direttamente</w:t>
            </w:r>
            <w:r>
              <w:rPr>
                <w:rFonts w:ascii="Times New Roman" w:eastAsia="HiraKakuProN-W3" w:hAnsi="Times New Roman"/>
                <w:b/>
                <w:bCs/>
                <w:kern w:val="2"/>
                <w:sz w:val="18"/>
                <w:szCs w:val="18"/>
              </w:rPr>
              <w:t xml:space="preserve"> nella sentenza di condanna</w:t>
            </w:r>
            <w:r>
              <w:rPr>
                <w:rFonts w:ascii="Times New Roman" w:eastAsia="HiraKakuProN-W3" w:hAnsi="Times New Roman"/>
                <w:kern w:val="2"/>
                <w:sz w:val="18"/>
                <w:szCs w:val="18"/>
              </w:rPr>
              <w:t>, la durata del periodo d’esclusione:</w:t>
            </w:r>
          </w:p>
          <w:p w14:paraId="7D1EAA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2) In </w:t>
            </w:r>
            <w:r>
              <w:rPr>
                <w:rFonts w:ascii="Times New Roman" w:eastAsia="HiraKakuProN-W3" w:hAnsi="Times New Roman"/>
                <w:b/>
                <w:bCs/>
                <w:kern w:val="2"/>
                <w:sz w:val="18"/>
                <w:szCs w:val="18"/>
              </w:rPr>
              <w:t>altro modo</w:t>
            </w:r>
            <w:r>
              <w:rPr>
                <w:rFonts w:ascii="Times New Roman" w:eastAsia="HiraKakuProN-W3" w:hAnsi="Times New Roman"/>
                <w:kern w:val="2"/>
                <w:sz w:val="18"/>
                <w:szCs w:val="18"/>
              </w:rPr>
              <w:t>? Specificare:</w:t>
            </w:r>
          </w:p>
          <w:p w14:paraId="1C8D4D2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741" w:type="dxa"/>
            <w:tcBorders>
              <w:top w:val="single" w:sz="4" w:space="0" w:color="auto"/>
              <w:left w:val="single" w:sz="4" w:space="0" w:color="auto"/>
              <w:bottom w:val="single" w:sz="4" w:space="0" w:color="auto"/>
              <w:right w:val="single" w:sz="4" w:space="0" w:color="auto"/>
            </w:tcBorders>
            <w:hideMark/>
          </w:tcPr>
          <w:p w14:paraId="73D6AB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Imposte/tasse</w:t>
            </w:r>
          </w:p>
        </w:tc>
        <w:tc>
          <w:tcPr>
            <w:tcW w:w="1663" w:type="dxa"/>
            <w:tcBorders>
              <w:top w:val="single" w:sz="4" w:space="0" w:color="auto"/>
              <w:left w:val="single" w:sz="4" w:space="0" w:color="auto"/>
              <w:bottom w:val="single" w:sz="4" w:space="0" w:color="auto"/>
              <w:right w:val="single" w:sz="4" w:space="0" w:color="auto"/>
            </w:tcBorders>
            <w:hideMark/>
          </w:tcPr>
          <w:p w14:paraId="0D7AC2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Contributi previdenziali</w:t>
            </w:r>
          </w:p>
        </w:tc>
      </w:tr>
      <w:tr w:rsidR="003D78F6" w14:paraId="25E38DD8" w14:textId="77777777" w:rsidTr="003D78F6">
        <w:tc>
          <w:tcPr>
            <w:tcW w:w="3980" w:type="dxa"/>
            <w:vMerge/>
            <w:tcBorders>
              <w:top w:val="single" w:sz="4" w:space="0" w:color="auto"/>
              <w:left w:val="single" w:sz="4" w:space="0" w:color="auto"/>
              <w:bottom w:val="single" w:sz="4" w:space="0" w:color="auto"/>
              <w:right w:val="single" w:sz="4" w:space="0" w:color="auto"/>
            </w:tcBorders>
            <w:vAlign w:val="center"/>
            <w:hideMark/>
          </w:tcPr>
          <w:p w14:paraId="27B13882" w14:textId="77777777" w:rsidR="003D78F6" w:rsidRDefault="003D78F6" w:rsidP="003D78F6">
            <w:pPr>
              <w:spacing w:after="0" w:line="240" w:lineRule="auto"/>
              <w:jc w:val="center"/>
              <w:rPr>
                <w:rFonts w:ascii="Times New Roman" w:eastAsia="HiraKakuProN-W3" w:hAnsi="Times New Roman"/>
                <w:kern w:val="2"/>
                <w:sz w:val="24"/>
                <w:szCs w:val="24"/>
              </w:rPr>
            </w:pPr>
          </w:p>
        </w:tc>
        <w:tc>
          <w:tcPr>
            <w:tcW w:w="1741" w:type="dxa"/>
            <w:tcBorders>
              <w:top w:val="single" w:sz="4" w:space="0" w:color="auto"/>
              <w:left w:val="single" w:sz="4" w:space="0" w:color="auto"/>
              <w:bottom w:val="single" w:sz="4" w:space="0" w:color="auto"/>
              <w:right w:val="single" w:sz="4" w:space="0" w:color="auto"/>
            </w:tcBorders>
          </w:tcPr>
          <w:p w14:paraId="54D19A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80F17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14:paraId="460CEB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8C6516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6B2EC0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BA947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82BF79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9C7562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c1)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F418D6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DB9EB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46384B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78E7B5A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6C30A4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113C7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D81A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380DE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51D4B38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67F925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C31D38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c>
          <w:tcPr>
            <w:tcW w:w="1663" w:type="dxa"/>
            <w:tcBorders>
              <w:top w:val="single" w:sz="4" w:space="0" w:color="auto"/>
              <w:left w:val="single" w:sz="4" w:space="0" w:color="auto"/>
              <w:bottom w:val="single" w:sz="4" w:space="0" w:color="auto"/>
              <w:right w:val="single" w:sz="4" w:space="0" w:color="auto"/>
            </w:tcBorders>
          </w:tcPr>
          <w:p w14:paraId="7E8D1D0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6A0D70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14:paraId="6366679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AA0ADD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313B2F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6A127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6561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F47B11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c1)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C629D7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40E38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A66B7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4192A9F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32901E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DEB71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C6536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1F0CB5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4DB6BA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61E9D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0F936D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r>
      <w:tr w:rsidR="003D78F6" w14:paraId="5AD1C94F"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25C56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la documentazione pertinente relativa al pagamento di imposte o contributi previdenziali è disponibile elettronicamente, indicare:</w:t>
            </w:r>
          </w:p>
        </w:tc>
        <w:tc>
          <w:tcPr>
            <w:tcW w:w="3404" w:type="dxa"/>
            <w:tcBorders>
              <w:top w:val="single" w:sz="4" w:space="0" w:color="auto"/>
              <w:left w:val="single" w:sz="4" w:space="0" w:color="auto"/>
              <w:bottom w:val="single" w:sz="4" w:space="0" w:color="auto"/>
              <w:right w:val="single" w:sz="4" w:space="0" w:color="auto"/>
            </w:tcBorders>
            <w:hideMark/>
          </w:tcPr>
          <w:p w14:paraId="20BE6AB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(indirizzo web, autorità o organismo di emanazione, riferimento preciso della documentazione) (</w:t>
            </w:r>
            <w:r>
              <w:rPr>
                <w:rFonts w:ascii="Times New Roman" w:eastAsia="HiraKakuProN-W3" w:hAnsi="Times New Roman"/>
                <w:kern w:val="2"/>
                <w:sz w:val="18"/>
                <w:szCs w:val="18"/>
                <w:vertAlign w:val="superscript"/>
              </w:rPr>
              <w:t>21</w:t>
            </w:r>
            <w:r>
              <w:rPr>
                <w:rFonts w:ascii="Times New Roman" w:eastAsia="HiraKakuProN-W3" w:hAnsi="Times New Roman"/>
                <w:kern w:val="2"/>
                <w:sz w:val="18"/>
                <w:szCs w:val="18"/>
              </w:rPr>
              <w:t>):</w:t>
            </w:r>
          </w:p>
          <w:p w14:paraId="441096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c>
          <w:tcPr>
            <w:tcW w:w="3404" w:type="dxa"/>
            <w:tcBorders>
              <w:top w:val="single" w:sz="4" w:space="0" w:color="auto"/>
              <w:left w:val="single" w:sz="4" w:space="0" w:color="auto"/>
              <w:bottom w:val="single" w:sz="4" w:space="0" w:color="auto"/>
              <w:right w:val="single" w:sz="4" w:space="0" w:color="auto"/>
            </w:tcBorders>
          </w:tcPr>
          <w:p w14:paraId="4B7B78B0"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14:paraId="3D24BF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45D66F7A"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E7F6593"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8689278" w14:textId="77777777" w:rsidR="003D78F6" w:rsidRDefault="003D78F6" w:rsidP="003D78F6">
      <w:pPr>
        <w:jc w:val="center"/>
        <w:rPr>
          <w:rFonts w:ascii="Times New Roman" w:eastAsia="HiraKakuProN-W3" w:hAnsi="Times New Roman"/>
          <w:i/>
          <w:iCs/>
          <w:kern w:val="2"/>
          <w:sz w:val="20"/>
          <w:szCs w:val="20"/>
        </w:rPr>
      </w:pPr>
      <w:r>
        <w:rPr>
          <w:rFonts w:ascii="Times New Roman" w:eastAsia="HiraKakuProN-W3" w:hAnsi="Times New Roman"/>
          <w:i/>
          <w:iCs/>
          <w:kern w:val="2"/>
          <w:sz w:val="20"/>
          <w:szCs w:val="20"/>
        </w:rPr>
        <w:br w:type="page"/>
      </w:r>
    </w:p>
    <w:p w14:paraId="2EC7C5C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C: motivi legati a insolvenza, conflitto di interessi o illeciti professionali (</w:t>
      </w:r>
      <w:r>
        <w:rPr>
          <w:rFonts w:ascii="Times New Roman" w:eastAsia="HiraKakuProN-W3" w:hAnsi="Times New Roman"/>
          <w:kern w:val="2"/>
          <w:sz w:val="20"/>
          <w:szCs w:val="20"/>
          <w:vertAlign w:val="superscript"/>
        </w:rPr>
        <w:t>22</w:t>
      </w:r>
      <w:r>
        <w:rPr>
          <w:rFonts w:ascii="Times New Roman" w:eastAsia="HiraKakuProN-W3" w:hAnsi="Times New Roman"/>
          <w:kern w:val="2"/>
          <w:sz w:val="20"/>
          <w:szCs w:val="20"/>
        </w:rPr>
        <w:t>)</w:t>
      </w:r>
    </w:p>
    <w:p w14:paraId="40FC633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5B2D2B6C"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2D77776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6EE7A9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84FF0C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020"/>
        <w:gridCol w:w="3340"/>
      </w:tblGrid>
      <w:tr w:rsidR="003D78F6" w14:paraId="10BFF261" w14:textId="77777777" w:rsidTr="003D78F6">
        <w:tc>
          <w:tcPr>
            <w:tcW w:w="4020" w:type="dxa"/>
            <w:tcBorders>
              <w:top w:val="single" w:sz="4" w:space="0" w:color="auto"/>
              <w:left w:val="single" w:sz="4" w:space="0" w:color="auto"/>
              <w:bottom w:val="single" w:sz="4" w:space="0" w:color="auto"/>
              <w:right w:val="single" w:sz="4" w:space="0" w:color="auto"/>
            </w:tcBorders>
            <w:hideMark/>
          </w:tcPr>
          <w:p w14:paraId="3DD455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su eventuali situazioni di insolvenza, conflitto di interessi o illeciti professionali</w:t>
            </w:r>
          </w:p>
        </w:tc>
        <w:tc>
          <w:tcPr>
            <w:tcW w:w="3340" w:type="dxa"/>
            <w:tcBorders>
              <w:top w:val="single" w:sz="4" w:space="0" w:color="auto"/>
              <w:left w:val="single" w:sz="4" w:space="0" w:color="auto"/>
              <w:bottom w:val="single" w:sz="4" w:space="0" w:color="auto"/>
              <w:right w:val="single" w:sz="4" w:space="0" w:color="auto"/>
            </w:tcBorders>
            <w:hideMark/>
          </w:tcPr>
          <w:p w14:paraId="15D7BE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1B528827" w14:textId="77777777" w:rsidTr="003D78F6">
        <w:tc>
          <w:tcPr>
            <w:tcW w:w="4020" w:type="dxa"/>
            <w:vMerge w:val="restart"/>
            <w:tcBorders>
              <w:top w:val="single" w:sz="4" w:space="0" w:color="auto"/>
              <w:left w:val="single" w:sz="4" w:space="0" w:color="auto"/>
              <w:bottom w:val="single" w:sz="4" w:space="0" w:color="auto"/>
              <w:right w:val="single" w:sz="4" w:space="0" w:color="auto"/>
            </w:tcBorders>
          </w:tcPr>
          <w:p w14:paraId="2EC22B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ha violato, </w:t>
            </w:r>
            <w:r>
              <w:rPr>
                <w:rFonts w:ascii="Times New Roman" w:eastAsia="HiraKakuProN-W3" w:hAnsi="Times New Roman"/>
                <w:b/>
                <w:bCs/>
                <w:kern w:val="2"/>
                <w:sz w:val="18"/>
                <w:szCs w:val="18"/>
              </w:rPr>
              <w:t>per quanto di sua conoscenza</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obblighi</w:t>
            </w:r>
            <w:r>
              <w:rPr>
                <w:rFonts w:ascii="Times New Roman" w:eastAsia="HiraKakuProN-W3" w:hAnsi="Times New Roman"/>
                <w:kern w:val="2"/>
                <w:sz w:val="18"/>
                <w:szCs w:val="18"/>
              </w:rPr>
              <w:t xml:space="preserve"> applicabili in materia di salute e sicurezza sul lavoro,</w:t>
            </w:r>
            <w:r>
              <w:rPr>
                <w:rFonts w:ascii="Times New Roman" w:eastAsia="HiraKakuProN-W3" w:hAnsi="Times New Roman"/>
                <w:b/>
                <w:bCs/>
                <w:kern w:val="2"/>
                <w:sz w:val="18"/>
                <w:szCs w:val="18"/>
              </w:rPr>
              <w:t xml:space="preserve"> di diritto ambientale, sociale e del lavoro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23</w:t>
            </w:r>
            <w:r>
              <w:rPr>
                <w:rFonts w:ascii="Times New Roman" w:eastAsia="HiraKakuProN-W3" w:hAnsi="Times New Roman"/>
                <w:kern w:val="2"/>
                <w:sz w:val="18"/>
                <w:szCs w:val="18"/>
              </w:rPr>
              <w:t xml:space="preserve">), di cui all’articolo 80, comma 5,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6A0364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F2A48E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sufficienti a dimostrare la sua affidabilità nonostante l’esistenza di un pertinente motivo di esclusione (autodisciplina o “Self-Cleaning’’, cfr. articolo 80, comma 7)?</w:t>
            </w:r>
          </w:p>
          <w:p w14:paraId="343B118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91CDC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434821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142498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14:paraId="270C07BB" w14:textId="77777777"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 risarcito interamente il danno?</w:t>
            </w:r>
          </w:p>
          <w:p w14:paraId="1391472F" w14:textId="77777777"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è impegnato formalmente a risarcire il danno?</w:t>
            </w:r>
          </w:p>
          <w:p w14:paraId="47649D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E91644"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6" w:space="0" w:color="auto"/>
              <w:right w:val="single" w:sz="4" w:space="0" w:color="auto"/>
            </w:tcBorders>
            <w:hideMark/>
          </w:tcPr>
          <w:p w14:paraId="7E08312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0DEF5723" w14:textId="77777777" w:rsidTr="003D78F6">
        <w:tc>
          <w:tcPr>
            <w:tcW w:w="4020" w:type="dxa"/>
            <w:vMerge/>
            <w:tcBorders>
              <w:top w:val="single" w:sz="4" w:space="0" w:color="auto"/>
              <w:left w:val="single" w:sz="4" w:space="0" w:color="auto"/>
              <w:bottom w:val="single" w:sz="4" w:space="0" w:color="auto"/>
              <w:right w:val="single" w:sz="4" w:space="0" w:color="auto"/>
            </w:tcBorders>
            <w:vAlign w:val="center"/>
            <w:hideMark/>
          </w:tcPr>
          <w:p w14:paraId="483DF1B2" w14:textId="77777777" w:rsidR="003D78F6" w:rsidRDefault="003D78F6" w:rsidP="003D78F6">
            <w:pPr>
              <w:spacing w:after="0" w:line="240" w:lineRule="auto"/>
              <w:jc w:val="center"/>
              <w:rPr>
                <w:rFonts w:ascii="Times New Roman" w:eastAsia="HiraKakuProN-W3" w:hAnsi="Times New Roman"/>
                <w:kern w:val="2"/>
                <w:sz w:val="24"/>
                <w:szCs w:val="24"/>
              </w:rPr>
            </w:pPr>
          </w:p>
        </w:tc>
        <w:tc>
          <w:tcPr>
            <w:tcW w:w="3340" w:type="dxa"/>
            <w:tcBorders>
              <w:top w:val="single" w:sz="6" w:space="0" w:color="auto"/>
              <w:left w:val="single" w:sz="4" w:space="0" w:color="auto"/>
              <w:bottom w:val="single" w:sz="4" w:space="0" w:color="auto"/>
              <w:right w:val="single" w:sz="4" w:space="0" w:color="auto"/>
            </w:tcBorders>
          </w:tcPr>
          <w:p w14:paraId="0B6E15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94DE94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CFAC08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AB9BB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66E53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0735F5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1D8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881E0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98C7FE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E12CE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8336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DFE39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2BE7F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6F82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1E45A3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066CE9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30F8CE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9D80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34E7E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5513D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elencare la documentazione pertinente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e, se disponibile elettronicamente, indicare: (indirizzo web, autorità o organismo di emanazione, riferimento preciso della documentazione):</w:t>
            </w:r>
          </w:p>
          <w:p w14:paraId="38A786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52FB9E0F" w14:textId="77777777" w:rsidTr="003D78F6">
        <w:tc>
          <w:tcPr>
            <w:tcW w:w="4020" w:type="dxa"/>
            <w:tcBorders>
              <w:top w:val="single" w:sz="4" w:space="0" w:color="auto"/>
              <w:left w:val="single" w:sz="4" w:space="0" w:color="auto"/>
              <w:bottom w:val="single" w:sz="4" w:space="0" w:color="auto"/>
              <w:right w:val="single" w:sz="4" w:space="0" w:color="auto"/>
            </w:tcBorders>
          </w:tcPr>
          <w:p w14:paraId="31EE9FE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si trova in una delle seguenti situazioni oppure è sottoposto a un procedimento per l’accertamento di una delle seguenti situazioni di cui all’articolo 80, comma 5,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del Codice:</w:t>
            </w:r>
          </w:p>
          <w:p w14:paraId="2A7A0225" w14:textId="77777777"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18"/>
                <w:szCs w:val="18"/>
              </w:rPr>
            </w:pPr>
          </w:p>
          <w:p w14:paraId="25B0FE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a) fallimento</w:t>
            </w:r>
          </w:p>
          <w:p w14:paraId="120D98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2E969CF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630FFDFA"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il curatore del fallimento è stato autorizzato all’esercizio provvisorio ed è stato autorizzato dal giudice delegato a partecipare a procedure di affidamento di contratti pubblici (articolo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778F48A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4EE2C033"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la partecipazione alla procedura di affidamento è stata subordinata ai sensi dell’art. 110, comma 5, </w:t>
            </w:r>
            <w:r>
              <w:rPr>
                <w:rFonts w:ascii="Times New Roman" w:eastAsia="HiraKakuProN-W3" w:hAnsi="Times New Roman"/>
                <w:kern w:val="2"/>
                <w:sz w:val="18"/>
                <w:szCs w:val="18"/>
              </w:rPr>
              <w:lastRenderedPageBreak/>
              <w:t>all’avvalimento di altro operatore economico?</w:t>
            </w:r>
          </w:p>
          <w:p w14:paraId="6BF451D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F4CC3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liquidazione coatta</w:t>
            </w:r>
          </w:p>
          <w:p w14:paraId="484A76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BAD17E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c) concordato preventivo</w:t>
            </w:r>
          </w:p>
          <w:p w14:paraId="6A7A9B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C9F4E2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è ammesso a concordato con continuità aziendale</w:t>
            </w:r>
          </w:p>
          <w:p w14:paraId="0687363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C36DCD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In caso di risposta affermativa alla lettera </w:t>
            </w:r>
            <w:r>
              <w:rPr>
                <w:rFonts w:ascii="Times New Roman" w:eastAsia="HiraKakuProN-W3" w:hAnsi="Times New Roman"/>
                <w:b/>
                <w:bCs/>
                <w:i/>
                <w:iCs/>
                <w:kern w:val="2"/>
                <w:sz w:val="18"/>
                <w:szCs w:val="18"/>
              </w:rPr>
              <w:t>d</w:t>
            </w:r>
            <w:r>
              <w:rPr>
                <w:rFonts w:ascii="Times New Roman" w:eastAsia="HiraKakuProN-W3" w:hAnsi="Times New Roman"/>
                <w:b/>
                <w:bCs/>
                <w:kern w:val="2"/>
                <w:sz w:val="18"/>
                <w:szCs w:val="18"/>
              </w:rPr>
              <w:t>):</w:t>
            </w:r>
          </w:p>
          <w:p w14:paraId="2FC2817D" w14:textId="77777777" w:rsidR="003D78F6" w:rsidRDefault="003D78F6" w:rsidP="003D78F6">
            <w:pPr>
              <w:widowControl w:val="0"/>
              <w:tabs>
                <w:tab w:val="left" w:pos="0"/>
                <w:tab w:val="left" w:pos="304"/>
              </w:tabs>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è stato autorizzato dal giudice delegato ai sensi dell’articolo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53EE756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p>
          <w:p w14:paraId="7E1A8D7D"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la partecipazione alla procedura di affidamento è stata subordinata ai sensi dell’art. 110, comma 5, all’avvalimento di altro operatore economico?</w:t>
            </w:r>
          </w:p>
        </w:tc>
        <w:tc>
          <w:tcPr>
            <w:tcW w:w="3340" w:type="dxa"/>
            <w:tcBorders>
              <w:top w:val="single" w:sz="4" w:space="0" w:color="auto"/>
              <w:left w:val="single" w:sz="4" w:space="0" w:color="auto"/>
              <w:bottom w:val="single" w:sz="4" w:space="0" w:color="auto"/>
              <w:right w:val="single" w:sz="4" w:space="0" w:color="auto"/>
            </w:tcBorders>
          </w:tcPr>
          <w:p w14:paraId="5BB2E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85C9F7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45D8A5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3901E5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AE9C6E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58156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DE3357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08818C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2BB4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7A854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FACAA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1230A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gli estremi dei provvedimenti</w:t>
            </w:r>
          </w:p>
          <w:p w14:paraId="3AE114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67D344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062CD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1AF37B1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indicare l’Impresa </w:t>
            </w:r>
            <w:r>
              <w:rPr>
                <w:rFonts w:ascii="Times New Roman" w:eastAsia="HiraKakuProN-W3" w:hAnsi="Times New Roman"/>
                <w:kern w:val="2"/>
                <w:sz w:val="18"/>
                <w:szCs w:val="18"/>
              </w:rPr>
              <w:lastRenderedPageBreak/>
              <w:t>ausiliaria</w:t>
            </w:r>
          </w:p>
          <w:p w14:paraId="09C6F22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3044D4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B9C08C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C08CFE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91C60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60B7A5E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652D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484990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DF0948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17E596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739A3C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94C184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74D2A9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6712C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B476FA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92FE9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83E6F3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l’Impresa ausiliaria</w:t>
            </w:r>
          </w:p>
          <w:p w14:paraId="0E3CF12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01089B7A" w14:textId="77777777" w:rsidTr="003D78F6">
        <w:tc>
          <w:tcPr>
            <w:tcW w:w="4020" w:type="dxa"/>
            <w:tcBorders>
              <w:top w:val="single" w:sz="4" w:space="0" w:color="auto"/>
              <w:left w:val="single" w:sz="4" w:space="0" w:color="auto"/>
              <w:bottom w:val="single" w:sz="4" w:space="0" w:color="auto"/>
              <w:right w:val="single" w:sz="4" w:space="0" w:color="auto"/>
            </w:tcBorders>
          </w:tcPr>
          <w:p w14:paraId="19EB97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xml:space="preserve">L’operatore economico si è reso colpevole di </w:t>
            </w:r>
            <w:r>
              <w:rPr>
                <w:rFonts w:ascii="Times New Roman" w:eastAsia="HiraKakuProN-W3" w:hAnsi="Times New Roman"/>
                <w:b/>
                <w:bCs/>
                <w:kern w:val="2"/>
                <w:sz w:val="18"/>
                <w:szCs w:val="18"/>
              </w:rPr>
              <w:t xml:space="preserve">gravi illeciti professionali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24</w:t>
            </w:r>
            <w:r>
              <w:rPr>
                <w:rFonts w:ascii="Times New Roman" w:eastAsia="HiraKakuProN-W3" w:hAnsi="Times New Roman"/>
                <w:kern w:val="2"/>
                <w:sz w:val="18"/>
                <w:szCs w:val="18"/>
              </w:rPr>
              <w:t xml:space="preserve">) di cui all’art. 80, comma 5, lett. </w:t>
            </w:r>
            <w:r>
              <w:rPr>
                <w:rFonts w:ascii="Times New Roman" w:eastAsia="HiraKakuProN-W3" w:hAnsi="Times New Roman"/>
                <w:i/>
                <w:iCs/>
                <w:kern w:val="2"/>
                <w:sz w:val="18"/>
                <w:szCs w:val="18"/>
              </w:rPr>
              <w:t>c</w:t>
            </w:r>
            <w:r>
              <w:rPr>
                <w:rFonts w:ascii="Times New Roman" w:eastAsia="HiraKakuProN-W3" w:hAnsi="Times New Roman"/>
                <w:kern w:val="2"/>
                <w:sz w:val="18"/>
                <w:szCs w:val="18"/>
              </w:rPr>
              <w:t>) del Codice?</w:t>
            </w:r>
          </w:p>
          <w:p w14:paraId="7E1402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60A913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specificando la tipologia di illecito:</w:t>
            </w:r>
          </w:p>
        </w:tc>
        <w:tc>
          <w:tcPr>
            <w:tcW w:w="3340" w:type="dxa"/>
            <w:tcBorders>
              <w:top w:val="single" w:sz="4" w:space="0" w:color="auto"/>
              <w:left w:val="single" w:sz="4" w:space="0" w:color="auto"/>
              <w:bottom w:val="single" w:sz="4" w:space="0" w:color="auto"/>
              <w:right w:val="single" w:sz="4" w:space="0" w:color="auto"/>
            </w:tcBorders>
          </w:tcPr>
          <w:p w14:paraId="514E78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A7A5ED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39483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38C07B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E11EE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7DFF8B73" w14:textId="77777777" w:rsidTr="003D78F6">
        <w:tc>
          <w:tcPr>
            <w:tcW w:w="4020" w:type="dxa"/>
            <w:tcBorders>
              <w:top w:val="single" w:sz="4" w:space="0" w:color="auto"/>
              <w:left w:val="single" w:sz="4" w:space="0" w:color="auto"/>
              <w:bottom w:val="single" w:sz="4" w:space="0" w:color="auto"/>
              <w:right w:val="single" w:sz="4" w:space="0" w:color="auto"/>
            </w:tcBorders>
          </w:tcPr>
          <w:p w14:paraId="4241377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di autodisciplina?</w:t>
            </w:r>
          </w:p>
          <w:p w14:paraId="5AF9A72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368E36B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08D6097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14:paraId="1636AF51" w14:textId="77777777"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ha risarcito interamente il danno?</w:t>
            </w:r>
          </w:p>
          <w:p w14:paraId="4AF08506" w14:textId="77777777"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si è impegnato formalmente a risarcire il danno?</w:t>
            </w:r>
          </w:p>
          <w:p w14:paraId="082C25C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0B1FAAB" w14:textId="77777777"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4" w:space="0" w:color="auto"/>
              <w:right w:val="single" w:sz="4" w:space="0" w:color="auto"/>
            </w:tcBorders>
          </w:tcPr>
          <w:p w14:paraId="66EA2E8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10740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503F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7B3C7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701AC8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64439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26516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B15AF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9FDF3F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8643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FDFD7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elencare la documentazione pertinente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e, se disponibile elettronicamente, indicare: (indirizzo web, autorità o organismo di emanazione, riferimento preciso della documentazione):</w:t>
            </w:r>
          </w:p>
          <w:p w14:paraId="594D1A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73A9819C" w14:textId="77777777" w:rsidTr="003D78F6">
        <w:tc>
          <w:tcPr>
            <w:tcW w:w="4020" w:type="dxa"/>
            <w:tcBorders>
              <w:top w:val="single" w:sz="4" w:space="0" w:color="auto"/>
              <w:left w:val="single" w:sz="4" w:space="0" w:color="auto"/>
              <w:bottom w:val="single" w:sz="4" w:space="0" w:color="auto"/>
              <w:right w:val="single" w:sz="4" w:space="0" w:color="auto"/>
            </w:tcBorders>
          </w:tcPr>
          <w:p w14:paraId="4F95B5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L’operatore economico è a conoscenza di qualsiasi conflitto di interessi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25</w:t>
            </w:r>
            <w:r>
              <w:rPr>
                <w:rFonts w:ascii="Times New Roman" w:eastAsia="HiraKakuProN-W3" w:hAnsi="Times New Roman"/>
                <w:kern w:val="2"/>
                <w:sz w:val="18"/>
                <w:szCs w:val="18"/>
              </w:rPr>
              <w:t xml:space="preserve">) legato alla sua partecipazione alla procedura di appalto (articolo 80, comma 5,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del Codice)?</w:t>
            </w:r>
          </w:p>
          <w:p w14:paraId="3D6F89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B036A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sulle modalità con cui è stato risolto il conflitto di interessi:</w:t>
            </w:r>
          </w:p>
        </w:tc>
        <w:tc>
          <w:tcPr>
            <w:tcW w:w="3340" w:type="dxa"/>
            <w:tcBorders>
              <w:top w:val="single" w:sz="4" w:space="0" w:color="auto"/>
              <w:left w:val="single" w:sz="4" w:space="0" w:color="auto"/>
              <w:bottom w:val="single" w:sz="4" w:space="0" w:color="auto"/>
              <w:right w:val="single" w:sz="4" w:space="0" w:color="auto"/>
            </w:tcBorders>
          </w:tcPr>
          <w:p w14:paraId="4D10169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D400DC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D5E54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6EEDD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4A31A9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3F9E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RPr="009730EC" w14:paraId="1FEE4867" w14:textId="77777777" w:rsidTr="003D78F6">
        <w:tc>
          <w:tcPr>
            <w:tcW w:w="4020" w:type="dxa"/>
            <w:tcBorders>
              <w:top w:val="single" w:sz="4" w:space="0" w:color="auto"/>
              <w:left w:val="single" w:sz="4" w:space="0" w:color="auto"/>
              <w:bottom w:val="single" w:sz="4" w:space="0" w:color="auto"/>
              <w:right w:val="single" w:sz="4" w:space="0" w:color="auto"/>
            </w:tcBorders>
          </w:tcPr>
          <w:p w14:paraId="48DE24FF"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 xml:space="preserve">L’operatore economico o </w:t>
            </w:r>
            <w:r w:rsidRPr="009730EC">
              <w:rPr>
                <w:rFonts w:eastAsia="HiraKakuProN-W3"/>
                <w:kern w:val="2"/>
              </w:rPr>
              <w:t xml:space="preserve">un’impresa a lui collegata </w:t>
            </w:r>
            <w:r w:rsidRPr="009730EC">
              <w:rPr>
                <w:rFonts w:eastAsia="HiraKakuProN-W3"/>
                <w:b/>
                <w:bCs/>
                <w:kern w:val="2"/>
              </w:rPr>
              <w:t>ha fornito consulenza</w:t>
            </w:r>
            <w:r w:rsidRPr="009730EC">
              <w:rPr>
                <w:rFonts w:eastAsia="HiraKakuProN-W3"/>
                <w:kern w:val="2"/>
              </w:rPr>
              <w:t xml:space="preserve"> all’amministrazione aggiudicatrice o all’ente aggiudicatore o ha altrimenti </w:t>
            </w:r>
            <w:r w:rsidRPr="009730EC">
              <w:rPr>
                <w:rFonts w:eastAsia="HiraKakuProN-W3"/>
                <w:b/>
                <w:bCs/>
                <w:kern w:val="2"/>
              </w:rPr>
              <w:lastRenderedPageBreak/>
              <w:t>partecipato alla preparazione</w:t>
            </w:r>
            <w:r w:rsidRPr="009730EC">
              <w:rPr>
                <w:rFonts w:eastAsia="HiraKakuProN-W3"/>
                <w:kern w:val="2"/>
              </w:rPr>
              <w:t xml:space="preserve"> della procedura d’aggiudicazione (articolo 80, comma 5, lett. </w:t>
            </w:r>
            <w:r w:rsidRPr="009730EC">
              <w:rPr>
                <w:rFonts w:eastAsia="HiraKakuProN-W3"/>
                <w:i/>
                <w:iCs/>
                <w:kern w:val="2"/>
              </w:rPr>
              <w:t>e</w:t>
            </w:r>
            <w:r w:rsidRPr="009730EC">
              <w:rPr>
                <w:rFonts w:eastAsia="HiraKakuProN-W3"/>
                <w:kern w:val="2"/>
              </w:rPr>
              <w:t>) del Codice?</w:t>
            </w:r>
          </w:p>
          <w:p w14:paraId="0D3E371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b/>
                <w:bCs/>
                <w:kern w:val="2"/>
              </w:rPr>
            </w:pPr>
          </w:p>
          <w:p w14:paraId="26D30DE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In caso affermativo</w:t>
            </w:r>
            <w:r w:rsidRPr="009730EC">
              <w:rPr>
                <w:rFonts w:eastAsia="HiraKakuProN-W3"/>
                <w:kern w:val="2"/>
              </w:rPr>
              <w:t>, fornire informazioni dettagliate sulle misure adottate per prevenire le possibili distorsioni della concorrenza:</w:t>
            </w:r>
          </w:p>
        </w:tc>
        <w:tc>
          <w:tcPr>
            <w:tcW w:w="3340" w:type="dxa"/>
            <w:tcBorders>
              <w:top w:val="single" w:sz="4" w:space="0" w:color="auto"/>
              <w:left w:val="single" w:sz="4" w:space="0" w:color="auto"/>
              <w:bottom w:val="single" w:sz="4" w:space="0" w:color="auto"/>
              <w:right w:val="single" w:sz="4" w:space="0" w:color="auto"/>
            </w:tcBorders>
          </w:tcPr>
          <w:p w14:paraId="09C9D78D"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roofErr w:type="gramStart"/>
            <w:r w:rsidRPr="009730EC">
              <w:rPr>
                <w:rFonts w:eastAsia="HiraKakuProN-W3"/>
                <w:kern w:val="2"/>
              </w:rPr>
              <w:lastRenderedPageBreak/>
              <w:t>[ ]</w:t>
            </w:r>
            <w:proofErr w:type="gramEnd"/>
            <w:r w:rsidRPr="009730EC">
              <w:rPr>
                <w:rFonts w:eastAsia="HiraKakuProN-W3"/>
                <w:kern w:val="2"/>
              </w:rPr>
              <w:t xml:space="preserve"> Sì [ ] No</w:t>
            </w:r>
          </w:p>
          <w:p w14:paraId="1F5EF44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8CDCFD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2AAA22C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5C03DE77"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B7A5659"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3F4F4303"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5ECAAA2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w:t>
            </w:r>
          </w:p>
        </w:tc>
      </w:tr>
      <w:tr w:rsidR="003D78F6" w:rsidRPr="009730EC" w14:paraId="6902031C" w14:textId="77777777" w:rsidTr="003D78F6">
        <w:tc>
          <w:tcPr>
            <w:tcW w:w="4020" w:type="dxa"/>
            <w:tcBorders>
              <w:top w:val="single" w:sz="4" w:space="0" w:color="auto"/>
              <w:left w:val="single" w:sz="4" w:space="0" w:color="auto"/>
              <w:bottom w:val="single" w:sz="4" w:space="0" w:color="auto"/>
              <w:right w:val="single" w:sz="4" w:space="0" w:color="auto"/>
            </w:tcBorders>
          </w:tcPr>
          <w:p w14:paraId="135C4DAB"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L’operatore economico può confermare di:</w:t>
            </w:r>
          </w:p>
          <w:p w14:paraId="571C6014"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a) non essersi reso</w:t>
            </w:r>
            <w:r w:rsidRPr="009730EC">
              <w:rPr>
                <w:rFonts w:eastAsia="HiraKakuProN-W3"/>
                <w:kern w:val="2"/>
              </w:rPr>
              <w:t xml:space="preserve"> gravemente colpevole di </w:t>
            </w:r>
            <w:r w:rsidRPr="009730EC">
              <w:rPr>
                <w:rFonts w:eastAsia="HiraKakuProN-W3"/>
                <w:b/>
                <w:bCs/>
                <w:kern w:val="2"/>
              </w:rPr>
              <w:t>false dichiarazioni</w:t>
            </w:r>
            <w:r w:rsidRPr="009730EC">
              <w:rPr>
                <w:rFonts w:eastAsia="HiraKakuProN-W3"/>
                <w:kern w:val="2"/>
              </w:rPr>
              <w:t xml:space="preserve"> nel fornire le informazioni richieste per verificare l’assenza di motivi di esclusione o il rispetto dei criteri di selezione,</w:t>
            </w:r>
          </w:p>
          <w:p w14:paraId="769EB9A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2443193"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xml:space="preserve">b) </w:t>
            </w:r>
            <w:r w:rsidRPr="009730EC">
              <w:rPr>
                <w:rFonts w:eastAsia="HiraKakuProN-W3"/>
                <w:b/>
                <w:bCs/>
                <w:kern w:val="2"/>
              </w:rPr>
              <w:t>non avere occultato</w:t>
            </w:r>
            <w:r w:rsidRPr="009730EC">
              <w:rPr>
                <w:rFonts w:eastAsia="HiraKakuProN-W3"/>
                <w:kern w:val="2"/>
              </w:rPr>
              <w:t xml:space="preserve"> tali informazioni?</w:t>
            </w:r>
          </w:p>
        </w:tc>
        <w:tc>
          <w:tcPr>
            <w:tcW w:w="3340" w:type="dxa"/>
            <w:tcBorders>
              <w:top w:val="single" w:sz="4" w:space="0" w:color="auto"/>
              <w:left w:val="single" w:sz="4" w:space="0" w:color="auto"/>
              <w:bottom w:val="single" w:sz="4" w:space="0" w:color="auto"/>
              <w:right w:val="single" w:sz="4" w:space="0" w:color="auto"/>
            </w:tcBorders>
          </w:tcPr>
          <w:p w14:paraId="4D2EB762"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43E026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roofErr w:type="gramStart"/>
            <w:r w:rsidRPr="009730EC">
              <w:rPr>
                <w:rFonts w:eastAsia="HiraKakuProN-W3"/>
                <w:kern w:val="2"/>
              </w:rPr>
              <w:t>[ ]</w:t>
            </w:r>
            <w:proofErr w:type="gramEnd"/>
            <w:r w:rsidRPr="009730EC">
              <w:rPr>
                <w:rFonts w:eastAsia="HiraKakuProN-W3"/>
                <w:kern w:val="2"/>
              </w:rPr>
              <w:t xml:space="preserve"> Sì [ ] No</w:t>
            </w:r>
          </w:p>
          <w:p w14:paraId="29EF9837"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67AF4B8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AF2245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668AEFD"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390DFF2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roofErr w:type="gramStart"/>
            <w:r w:rsidRPr="009730EC">
              <w:rPr>
                <w:rFonts w:eastAsia="HiraKakuProN-W3"/>
                <w:kern w:val="2"/>
              </w:rPr>
              <w:t>[ ]</w:t>
            </w:r>
            <w:proofErr w:type="gramEnd"/>
            <w:r w:rsidRPr="009730EC">
              <w:rPr>
                <w:rFonts w:eastAsia="HiraKakuProN-W3"/>
                <w:kern w:val="2"/>
              </w:rPr>
              <w:t xml:space="preserve"> Sì [ ] No</w:t>
            </w:r>
          </w:p>
        </w:tc>
      </w:tr>
    </w:tbl>
    <w:p w14:paraId="0D3E2CC1" w14:textId="77777777" w:rsidR="00D45DCF" w:rsidRPr="009730EC" w:rsidRDefault="00D45DCF" w:rsidP="003D78F6">
      <w:pPr>
        <w:widowControl w:val="0"/>
        <w:autoSpaceDE w:val="0"/>
        <w:autoSpaceDN w:val="0"/>
        <w:adjustRightInd w:val="0"/>
        <w:spacing w:after="0" w:line="200" w:lineRule="atLeast"/>
        <w:ind w:right="-6" w:firstLine="340"/>
        <w:jc w:val="center"/>
        <w:rPr>
          <w:rFonts w:eastAsia="HiraKakuProN-W3"/>
          <w:kern w:val="2"/>
        </w:rPr>
      </w:pPr>
    </w:p>
    <w:p w14:paraId="2547AAF4" w14:textId="77777777" w:rsidR="00AA1BD1" w:rsidRPr="00AA1BD1" w:rsidRDefault="00AA1BD1" w:rsidP="00AA1BD1">
      <w:pPr>
        <w:jc w:val="center"/>
        <w:rPr>
          <w:rFonts w:ascii="Arial" w:hAnsi="Arial" w:cs="Arial"/>
          <w:sz w:val="16"/>
          <w:szCs w:val="16"/>
        </w:rPr>
      </w:pPr>
      <w:r w:rsidRPr="00AA1BD1">
        <w:rPr>
          <w:rFonts w:ascii="Arial" w:hAnsi="Arial" w:cs="Arial"/>
          <w:sz w:val="16"/>
          <w:szCs w:val="16"/>
        </w:rPr>
        <w:t>RISERVATEZZA</w:t>
      </w:r>
    </w:p>
    <w:p w14:paraId="49760704" w14:textId="77777777"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Informativa sul trattamento dei dati personali</w:t>
      </w:r>
    </w:p>
    <w:p w14:paraId="4FF7FD05" w14:textId="77777777"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 xml:space="preserve">ai sensi degli artt. </w:t>
      </w:r>
      <w:proofErr w:type="gramStart"/>
      <w:r w:rsidRPr="00AA1BD1">
        <w:rPr>
          <w:rFonts w:ascii="Arial" w:hAnsi="Arial" w:cs="Arial"/>
          <w:color w:val="00000A"/>
          <w:sz w:val="16"/>
          <w:szCs w:val="16"/>
        </w:rPr>
        <w:t>13  del</w:t>
      </w:r>
      <w:proofErr w:type="gramEnd"/>
      <w:r w:rsidRPr="00AA1BD1">
        <w:rPr>
          <w:rFonts w:ascii="Arial" w:hAnsi="Arial" w:cs="Arial"/>
          <w:color w:val="00000A"/>
          <w:sz w:val="16"/>
          <w:szCs w:val="16"/>
        </w:rPr>
        <w:t xml:space="preserve"> Regolamento UE 2016/679 del 27/04/2016</w:t>
      </w:r>
    </w:p>
    <w:p w14:paraId="77B2771D" w14:textId="77777777" w:rsidR="00AA1BD1" w:rsidRPr="00AA1BD1" w:rsidRDefault="00AA1BD1" w:rsidP="00AA1BD1">
      <w:pPr>
        <w:spacing w:line="221" w:lineRule="atLeast"/>
        <w:jc w:val="both"/>
        <w:rPr>
          <w:rFonts w:ascii="Arial" w:hAnsi="Arial" w:cs="Arial"/>
          <w:sz w:val="16"/>
          <w:szCs w:val="16"/>
        </w:rPr>
      </w:pPr>
      <w:r w:rsidRPr="00AA1BD1">
        <w:rPr>
          <w:rFonts w:ascii="Arial" w:hAnsi="Arial" w:cs="Arial"/>
          <w:sz w:val="16"/>
          <w:szCs w:val="16"/>
        </w:rPr>
        <w:t xml:space="preserve">Facendo riferimento all’art. 13 del Regolamento (UE) 2016/679 del Parlamento Europeo e del Consiglio del 27 aprile 2016 relativo alla protezione delle persone fisiche con riguardo al trattamento dei dati personali, si precisa che: </w:t>
      </w:r>
    </w:p>
    <w:p w14:paraId="14908C9F" w14:textId="77777777" w:rsidR="00AA1BD1" w:rsidRPr="00AA1BD1" w:rsidRDefault="00AA1BD1" w:rsidP="00AA1BD1">
      <w:pPr>
        <w:pStyle w:val="Default"/>
        <w:jc w:val="both"/>
        <w:rPr>
          <w:rFonts w:ascii="Arial" w:hAnsi="Arial" w:cs="Arial"/>
          <w:sz w:val="16"/>
          <w:szCs w:val="16"/>
        </w:rPr>
      </w:pPr>
      <w:r w:rsidRPr="00AA1BD1">
        <w:rPr>
          <w:rFonts w:ascii="Arial" w:hAnsi="Arial" w:cs="Arial"/>
          <w:sz w:val="16"/>
          <w:szCs w:val="16"/>
        </w:rPr>
        <w:t xml:space="preserve">a) titolare del trattamento è il Comune di Gioia dei Marsi, ed i relativi dati di contatto sono i </w:t>
      </w:r>
      <w:proofErr w:type="gramStart"/>
      <w:r w:rsidRPr="00AA1BD1">
        <w:rPr>
          <w:rFonts w:ascii="Arial" w:hAnsi="Arial" w:cs="Arial"/>
          <w:sz w:val="16"/>
          <w:szCs w:val="16"/>
        </w:rPr>
        <w:t>seguenti:  sede</w:t>
      </w:r>
      <w:proofErr w:type="gramEnd"/>
      <w:r w:rsidRPr="00AA1BD1">
        <w:rPr>
          <w:rFonts w:ascii="Arial" w:hAnsi="Arial" w:cs="Arial"/>
          <w:sz w:val="16"/>
          <w:szCs w:val="16"/>
        </w:rPr>
        <w:t xml:space="preserve"> in Piazza della Repubblica n. 1 a Gioia dei Marsi, telefono n. + 39 0863/88168 pec. protocollocomunedigioiadeimarsi@pec.it</w:t>
      </w:r>
    </w:p>
    <w:p w14:paraId="086F779F" w14:textId="77777777" w:rsidR="00AA1BD1" w:rsidRPr="00AA1BD1" w:rsidRDefault="00AA1BD1" w:rsidP="00AA1BD1">
      <w:pPr>
        <w:spacing w:line="221" w:lineRule="atLeast"/>
        <w:ind w:left="284" w:hanging="284"/>
        <w:jc w:val="both"/>
        <w:rPr>
          <w:rFonts w:ascii="Arial" w:hAnsi="Arial" w:cs="Arial"/>
          <w:bCs/>
          <w:sz w:val="16"/>
          <w:szCs w:val="16"/>
        </w:rPr>
      </w:pPr>
      <w:r w:rsidRPr="00AA1BD1">
        <w:rPr>
          <w:rFonts w:ascii="Arial" w:hAnsi="Arial" w:cs="Arial"/>
          <w:sz w:val="16"/>
          <w:szCs w:val="16"/>
        </w:rPr>
        <w:t xml:space="preserve">b) il </w:t>
      </w:r>
      <w:r w:rsidRPr="00AA1BD1">
        <w:rPr>
          <w:rFonts w:ascii="Arial" w:hAnsi="Arial" w:cs="Arial"/>
          <w:bCs/>
          <w:sz w:val="16"/>
          <w:szCs w:val="16"/>
        </w:rPr>
        <w:t>Responsabile della protezione dei dati - Data Protection Officer (</w:t>
      </w:r>
      <w:hyperlink r:id="rId4" w:history="1">
        <w:r w:rsidRPr="00AA1BD1">
          <w:rPr>
            <w:rStyle w:val="Collegamentoipertestuale"/>
            <w:rFonts w:ascii="Arial" w:hAnsi="Arial" w:cs="Arial"/>
            <w:color w:val="000000"/>
            <w:sz w:val="16"/>
            <w:szCs w:val="16"/>
          </w:rPr>
          <w:t>RPD-DPO</w:t>
        </w:r>
      </w:hyperlink>
      <w:r w:rsidRPr="00AA1BD1">
        <w:rPr>
          <w:rFonts w:ascii="Arial" w:hAnsi="Arial" w:cs="Arial"/>
          <w:bCs/>
          <w:sz w:val="16"/>
          <w:szCs w:val="16"/>
        </w:rPr>
        <w:t xml:space="preserve">) è </w:t>
      </w:r>
      <w:r w:rsidRPr="00AA1BD1">
        <w:rPr>
          <w:rFonts w:ascii="Arial" w:hAnsi="Arial" w:cs="Arial"/>
          <w:sz w:val="16"/>
          <w:szCs w:val="16"/>
        </w:rPr>
        <w:t>l'Avv. Roberto Di Salvatore,con sede in Piazza Torlonia, 42 - 67051 AVEZZANO (AQ) e può essere contattato all’indirizzo  email avv.roberto.disalvatore@virgilio.it; all'indirizzo pec: avv.robertodisalvatore@pec.it; al numero di telefono 339 68.69.907;  scrivendo al Responsabile protezione dei dati del Comune di Gioia dei Marsi  avv. Roberto Di Salvatore - Piazza Torlonia, 42 - 67051 Avezzano (AQ ).</w:t>
      </w:r>
    </w:p>
    <w:p w14:paraId="374CC9A8" w14:textId="77777777" w:rsidR="00AA1BD1" w:rsidRPr="00AA1BD1" w:rsidRDefault="00AA1BD1" w:rsidP="00AA1BD1">
      <w:pPr>
        <w:ind w:left="180" w:hanging="180"/>
        <w:jc w:val="both"/>
        <w:rPr>
          <w:rFonts w:ascii="Arial" w:hAnsi="Arial" w:cs="Arial"/>
          <w:sz w:val="16"/>
          <w:szCs w:val="16"/>
        </w:rPr>
      </w:pPr>
      <w:r w:rsidRPr="00AA1BD1">
        <w:rPr>
          <w:rFonts w:ascii="Arial" w:hAnsi="Arial" w:cs="Arial"/>
          <w:sz w:val="16"/>
          <w:szCs w:val="16"/>
        </w:rPr>
        <w:t>c) il conferimento dei dati costituisce un obbligo legale necessario per la partecipazione alla gara e l’eventuale rifiuto a rispondere comporta l’esclusione dal procedimento in oggetto;</w:t>
      </w:r>
    </w:p>
    <w:p w14:paraId="17E10308" w14:textId="77777777" w:rsidR="00AA1BD1" w:rsidRPr="00AA1BD1" w:rsidRDefault="00AA1BD1" w:rsidP="00AA1BD1">
      <w:pPr>
        <w:spacing w:line="221" w:lineRule="atLeast"/>
        <w:ind w:left="284" w:hanging="284"/>
        <w:jc w:val="both"/>
        <w:rPr>
          <w:rFonts w:ascii="Arial" w:hAnsi="Arial" w:cs="Arial"/>
          <w:sz w:val="16"/>
          <w:szCs w:val="16"/>
        </w:rPr>
      </w:pPr>
      <w:r w:rsidRPr="00AA1BD1">
        <w:rPr>
          <w:rFonts w:ascii="Arial" w:hAnsi="Arial" w:cs="Arial"/>
          <w:sz w:val="16"/>
          <w:szCs w:val="16"/>
        </w:rPr>
        <w:t>d) le finalità e le modalità di trattamento (prevalentemente informatiche e telematiche) cui sono destinati i dati raccolti ineriscono al procedimento in oggetto;</w:t>
      </w:r>
    </w:p>
    <w:p w14:paraId="2E3E0AF2" w14:textId="77777777"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e) l'interessato al trattamento ha i diritti di cui all’art. 13, comma 2, lett. b), tra cui quello di chiedere al titolare del trattamento (sopra citato) l'accesso ai dati personali e la relativa rettifica;</w:t>
      </w:r>
    </w:p>
    <w:p w14:paraId="1D36B2DE" w14:textId="77777777"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5678B707" w14:textId="77777777" w:rsidR="00AA1BD1" w:rsidRPr="00AA1BD1" w:rsidRDefault="00AA1BD1" w:rsidP="00AA1BD1">
      <w:pPr>
        <w:ind w:left="284" w:hanging="284"/>
        <w:jc w:val="both"/>
        <w:rPr>
          <w:rFonts w:ascii="Arial" w:hAnsi="Arial" w:cs="Arial"/>
          <w:sz w:val="16"/>
          <w:szCs w:val="16"/>
        </w:rPr>
      </w:pPr>
      <w:r w:rsidRPr="00AA1BD1">
        <w:rPr>
          <w:rFonts w:ascii="Arial" w:hAnsi="Arial" w:cs="Arial"/>
          <w:sz w:val="16"/>
          <w:szCs w:val="16"/>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70127336" w14:textId="77777777" w:rsidR="00AA1BD1" w:rsidRPr="00AA1BD1" w:rsidRDefault="00AA1BD1" w:rsidP="00AA1BD1">
      <w:pPr>
        <w:pStyle w:val="NormaleWeb"/>
        <w:shd w:val="clear" w:color="auto" w:fill="FFFFFF"/>
        <w:spacing w:before="0" w:after="0"/>
        <w:jc w:val="both"/>
        <w:rPr>
          <w:rFonts w:ascii="Arial" w:hAnsi="Arial" w:cs="Arial"/>
          <w:color w:val="auto"/>
          <w:sz w:val="16"/>
          <w:szCs w:val="16"/>
        </w:rPr>
      </w:pPr>
      <w:r w:rsidRPr="00AA1BD1">
        <w:rPr>
          <w:rFonts w:ascii="Arial" w:hAnsi="Arial" w:cs="Arial"/>
          <w:color w:val="auto"/>
          <w:sz w:val="16"/>
          <w:szCs w:val="16"/>
        </w:rPr>
        <w:t>h) contro il trattamento dei dati è possibile proporre reclamo al Garante della privacy, avente sede in Piazza Piazza Venezia n. 11 - 00187 Roma – Italia, in conformità con le procedure stabilite dall’art. 57, paragrafo 1, lettera f) del Regolamento (UE) 2016/679.</w:t>
      </w:r>
    </w:p>
    <w:p w14:paraId="0EDADF7F" w14:textId="77777777" w:rsidR="00D45DCF" w:rsidRPr="009730EC" w:rsidRDefault="00D45DCF">
      <w:pPr>
        <w:rPr>
          <w:rFonts w:eastAsia="HiraKakuProN-W3"/>
          <w:kern w:val="2"/>
        </w:rPr>
      </w:pPr>
    </w:p>
    <w:p w14:paraId="7DBCCECB" w14:textId="77777777" w:rsidR="00D45DCF" w:rsidRPr="00691430" w:rsidRDefault="00691430" w:rsidP="00691430">
      <w:pPr>
        <w:jc w:val="center"/>
        <w:rPr>
          <w:rStyle w:val="Enfasigrassetto"/>
          <w:color w:val="000000"/>
          <w:shd w:val="clear" w:color="auto" w:fill="FFFFFF"/>
        </w:rPr>
      </w:pPr>
      <w:r w:rsidRPr="00691430">
        <w:rPr>
          <w:rStyle w:val="Enfasigrassetto"/>
          <w:color w:val="000000"/>
          <w:shd w:val="clear" w:color="auto" w:fill="FFFFFF"/>
        </w:rPr>
        <w:lastRenderedPageBreak/>
        <w:t>INFORMAZIONI SUL DGUE IN FORMATO ELETTRONICO</w:t>
      </w:r>
    </w:p>
    <w:p w14:paraId="4F5642C6" w14:textId="77777777" w:rsidR="00D45DCF" w:rsidRPr="009730EC" w:rsidRDefault="00D45DCF" w:rsidP="00D45DCF">
      <w:pPr>
        <w:rPr>
          <w:b/>
        </w:rPr>
      </w:pPr>
      <w:r w:rsidRPr="009730EC">
        <w:rPr>
          <w:b/>
        </w:rPr>
        <w:t xml:space="preserve">1. Cosa sono il DGUE e il DGUEe? </w:t>
      </w:r>
    </w:p>
    <w:p w14:paraId="3B4C77AD" w14:textId="77777777" w:rsidR="00D45DCF" w:rsidRPr="009730EC" w:rsidRDefault="00D45DCF" w:rsidP="00D45DCF">
      <w:pPr>
        <w:jc w:val="both"/>
      </w:pPr>
      <w:r w:rsidRPr="009730EC">
        <w:t>Il DGUE è uno strumento che agevola la partecipazione agli appalti pubblici. Si tratta di un'autodichiarazione relativa all'idoneità, la situazione finanziaria e le competenze delle imprese che funge da prova documentale preliminare in tutte le procedure di appalto pubblico al di sopra della soglia UE. L'autodichiarazione consente alle imprese partecipanti o ad altri operatori economici di attestare che essi:</w:t>
      </w:r>
    </w:p>
    <w:p w14:paraId="7F980834" w14:textId="77777777" w:rsidR="00D45DCF" w:rsidRPr="009730EC" w:rsidRDefault="00D45DCF" w:rsidP="00D45DCF">
      <w:pPr>
        <w:jc w:val="both"/>
      </w:pPr>
      <w:r w:rsidRPr="009730EC">
        <w:t xml:space="preserve"> </w:t>
      </w:r>
      <w:r w:rsidRPr="009730EC">
        <w:sym w:font="Symbol" w:char="00B7"/>
      </w:r>
      <w:r w:rsidRPr="009730EC">
        <w:t xml:space="preserve"> non si trovano in una delle situazioni che comportano o potrebbero comportare l'esclusione dalla procedura; </w:t>
      </w:r>
    </w:p>
    <w:p w14:paraId="067FA35D" w14:textId="77777777" w:rsidR="00D45DCF" w:rsidRPr="009730EC" w:rsidRDefault="00D45DCF" w:rsidP="00D45DCF">
      <w:pPr>
        <w:jc w:val="both"/>
      </w:pPr>
      <w:r w:rsidRPr="009730EC">
        <w:sym w:font="Symbol" w:char="00B7"/>
      </w:r>
      <w:r w:rsidRPr="009730EC">
        <w:t xml:space="preserve"> rispettano i pertinenti criteri di esclusione e di selezione.</w:t>
      </w:r>
    </w:p>
    <w:p w14:paraId="69AACC9F" w14:textId="77777777" w:rsidR="00D45DCF" w:rsidRPr="009730EC" w:rsidRDefault="00D45DCF" w:rsidP="00D45DCF">
      <w:pPr>
        <w:jc w:val="both"/>
        <w:rPr>
          <w:i/>
        </w:rPr>
      </w:pPr>
      <w:r w:rsidRPr="009730EC">
        <w:rPr>
          <w:i/>
        </w:rPr>
        <w:t>Per approfondire, vedi Dgue -Faq:</w:t>
      </w:r>
    </w:p>
    <w:p w14:paraId="5878E58C" w14:textId="77777777" w:rsidR="00D45DCF"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https://www.lavoripubblici.it/documenti2018/lvpb4/FAQ_DGUE.pdf</w:t>
      </w:r>
    </w:p>
    <w:p w14:paraId="310B1A61" w14:textId="77777777" w:rsidR="00FF1F3C" w:rsidRPr="009730EC" w:rsidRDefault="00FF1F3C" w:rsidP="00D45DCF">
      <w:pPr>
        <w:jc w:val="both"/>
        <w:rPr>
          <w:rStyle w:val="Enfasigrassetto"/>
          <w:b w:val="0"/>
          <w:color w:val="000000"/>
          <w:shd w:val="clear" w:color="auto" w:fill="FFFFFF"/>
        </w:rPr>
      </w:pPr>
      <w:r>
        <w:rPr>
          <w:rStyle w:val="Enfasigrassetto"/>
          <w:b w:val="0"/>
          <w:color w:val="000000"/>
          <w:shd w:val="clear" w:color="auto" w:fill="FFFFFF"/>
        </w:rPr>
        <w:t>Il DGUEe - Attualmente il DGUE va compilato in formato elettronico.</w:t>
      </w:r>
    </w:p>
    <w:p w14:paraId="11FFD202" w14:textId="77777777" w:rsidR="00D45DCF" w:rsidRPr="009730EC" w:rsidRDefault="00D45DCF" w:rsidP="00D45DCF">
      <w:pPr>
        <w:jc w:val="both"/>
        <w:rPr>
          <w:b/>
        </w:rPr>
      </w:pPr>
      <w:r w:rsidRPr="009730EC">
        <w:rPr>
          <w:b/>
        </w:rPr>
        <w:t>2. Qual è la fonte normativa?</w:t>
      </w:r>
    </w:p>
    <w:p w14:paraId="1E28573E" w14:textId="77777777" w:rsidR="001E6B3C" w:rsidRPr="009730EC" w:rsidRDefault="001E6B3C" w:rsidP="00D45DCF">
      <w:pPr>
        <w:jc w:val="both"/>
        <w:rPr>
          <w:b/>
        </w:rPr>
      </w:pPr>
      <w:r w:rsidRPr="009730EC">
        <w:rPr>
          <w:b/>
        </w:rPr>
        <w:t>L'art. 85 del D.lgs 50/2016, nel recepire l'art. 59 della direttiva 2014/24/UE ha disciplinato il DGUE</w:t>
      </w:r>
      <w:r w:rsidR="00FF1F3C">
        <w:rPr>
          <w:b/>
        </w:rPr>
        <w:t>.</w:t>
      </w:r>
    </w:p>
    <w:p w14:paraId="0CA7A810" w14:textId="77777777" w:rsidR="001E6B3C" w:rsidRPr="009730EC" w:rsidRDefault="001E6B3C" w:rsidP="00D45DCF">
      <w:pPr>
        <w:jc w:val="both"/>
        <w:rPr>
          <w:rStyle w:val="Enfasigrassetto"/>
          <w:b w:val="0"/>
          <w:color w:val="000000"/>
          <w:shd w:val="clear" w:color="auto" w:fill="FFFFFF"/>
        </w:rPr>
      </w:pPr>
      <w:r w:rsidRPr="009730EC">
        <w:rPr>
          <w:rStyle w:val="Enfasigrassetto"/>
          <w:b w:val="0"/>
          <w:color w:val="000000"/>
          <w:shd w:val="clear" w:color="auto" w:fill="FFFFFF"/>
        </w:rPr>
        <w:t>https://eur-lex.europa.eu/legal-content/IT/TXT/?uri=CELEX%3A52017DC0242</w:t>
      </w:r>
    </w:p>
    <w:p w14:paraId="16E72CAE" w14:textId="77777777" w:rsidR="00D45DCF" w:rsidRPr="00FF1F3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 xml:space="preserve">Per approfondire, vedi Le Linee Guida del MIT prot. n. 3 del 18/7/2016 </w:t>
      </w:r>
      <w:r w:rsidRPr="00FF1F3C">
        <w:rPr>
          <w:rStyle w:val="Enfasigrassetto"/>
          <w:b w:val="0"/>
          <w:color w:val="000000"/>
          <w:shd w:val="clear" w:color="auto" w:fill="FFFFFF"/>
        </w:rPr>
        <w:t>che reca anch</w:t>
      </w:r>
      <w:r w:rsidR="00FF1F3C">
        <w:rPr>
          <w:rStyle w:val="Enfasigrassetto"/>
          <w:b w:val="0"/>
          <w:color w:val="000000"/>
          <w:shd w:val="clear" w:color="auto" w:fill="FFFFFF"/>
        </w:rPr>
        <w:t>e il file in formato editabile, al eseguenti link:</w:t>
      </w:r>
    </w:p>
    <w:p w14:paraId="3DA9D1E6" w14:textId="77777777" w:rsidR="00D45DCF" w:rsidRPr="009730E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http://www.mit.gov.it/comunicazione/news/documento-di-gara-unico-europeo-dgue</w:t>
      </w:r>
    </w:p>
    <w:p w14:paraId="36E6315B" w14:textId="77777777" w:rsidR="00D45DCF" w:rsidRPr="009730EC" w:rsidRDefault="00D45DCF" w:rsidP="00D45DCF">
      <w:pPr>
        <w:jc w:val="both"/>
        <w:rPr>
          <w:rStyle w:val="Enfasigrassetto"/>
          <w:color w:val="000000"/>
          <w:shd w:val="clear" w:color="auto" w:fill="FFFFFF"/>
        </w:rPr>
      </w:pPr>
      <w:r w:rsidRPr="009730EC">
        <w:rPr>
          <w:rStyle w:val="Enfasigrassetto"/>
          <w:color w:val="000000"/>
          <w:shd w:val="clear" w:color="auto" w:fill="FFFFFF"/>
        </w:rPr>
        <w:t>3. Da quando è obbligatorio in formato elettronico?</w:t>
      </w:r>
    </w:p>
    <w:p w14:paraId="380050DE" w14:textId="77777777" w:rsidR="00D45DCF" w:rsidRPr="009730EC" w:rsidRDefault="001E6B3C" w:rsidP="00D45DCF">
      <w:pPr>
        <w:jc w:val="both"/>
      </w:pPr>
      <w:r w:rsidRPr="009730EC">
        <w:rPr>
          <w:rStyle w:val="Enfasigrassetto"/>
          <w:b w:val="0"/>
          <w:color w:val="000000"/>
          <w:shd w:val="clear" w:color="auto" w:fill="FFFFFF"/>
        </w:rPr>
        <w:t xml:space="preserve">Nel </w:t>
      </w:r>
      <w:r w:rsidR="00D45DCF" w:rsidRPr="009730EC">
        <w:rPr>
          <w:rStyle w:val="Enfasigrassetto"/>
          <w:b w:val="0"/>
          <w:color w:val="000000"/>
          <w:shd w:val="clear" w:color="auto" w:fill="FFFFFF"/>
        </w:rPr>
        <w:t>Comunicato MIT del 30 marzo 2018</w:t>
      </w:r>
      <w:r w:rsidRPr="009730EC">
        <w:rPr>
          <w:color w:val="000000"/>
          <w:shd w:val="clear" w:color="auto" w:fill="FFFFFF"/>
        </w:rPr>
        <w:t> </w:t>
      </w:r>
      <w:r w:rsidR="00D45DCF" w:rsidRPr="009730EC">
        <w:rPr>
          <w:color w:val="000000"/>
          <w:shd w:val="clear" w:color="auto" w:fill="FFFFFF"/>
        </w:rPr>
        <w:t>era precisato che “</w:t>
      </w:r>
      <w:r w:rsidR="00D45DCF" w:rsidRPr="009730EC">
        <w:rPr>
          <w:rStyle w:val="Enfasicorsivo"/>
          <w:color w:val="000000"/>
          <w:shd w:val="clear" w:color="auto" w:fill="FFFFFF"/>
        </w:rPr>
        <w:t xml:space="preserve">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documenti di gara all’operatore economico di trasmettere il documento in formato elettronico, compilato secondo le modalità ivi indicate, </w:t>
      </w:r>
      <w:r w:rsidR="00D45DCF" w:rsidRPr="009730EC">
        <w:rPr>
          <w:rStyle w:val="Enfasicorsivo"/>
          <w:b/>
          <w:color w:val="000000"/>
          <w:u w:val="single"/>
          <w:shd w:val="clear" w:color="auto" w:fill="FFFFFF"/>
        </w:rPr>
        <w:t>su supporto informatico all’interno della busta amministrativa</w:t>
      </w:r>
      <w:r w:rsidR="00D45DCF" w:rsidRPr="009730EC">
        <w:rPr>
          <w:rStyle w:val="Enfasicorsivo"/>
          <w:color w:val="000000"/>
          <w:shd w:val="clear" w:color="auto" w:fill="FFFFFF"/>
        </w:rPr>
        <w:t xml:space="preserve"> o mediante la piattaforma telematica di negoziazione eventualmente utilizzata per la presentazione delle offerte</w:t>
      </w:r>
      <w:r w:rsidR="00D45DCF" w:rsidRPr="009730EC">
        <w:rPr>
          <w:color w:val="000000"/>
          <w:shd w:val="clear" w:color="auto" w:fill="FFFFFF"/>
        </w:rPr>
        <w:t xml:space="preserve">”. Ecco come la data di introduzione del DGUE elettronico viene traslata al 18 ottobre </w:t>
      </w:r>
      <w:proofErr w:type="gramStart"/>
      <w:r w:rsidR="00D45DCF" w:rsidRPr="009730EC">
        <w:rPr>
          <w:color w:val="000000"/>
          <w:shd w:val="clear" w:color="auto" w:fill="FFFFFF"/>
        </w:rPr>
        <w:t>2018  e</w:t>
      </w:r>
      <w:proofErr w:type="gramEnd"/>
      <w:r w:rsidR="00D45DCF" w:rsidRPr="009730EC">
        <w:rPr>
          <w:color w:val="000000"/>
          <w:shd w:val="clear" w:color="auto" w:fill="FFFFFF"/>
        </w:rPr>
        <w:t xml:space="preserve"> co</w:t>
      </w:r>
      <w:r w:rsidRPr="009730EC">
        <w:rPr>
          <w:color w:val="000000"/>
          <w:shd w:val="clear" w:color="auto" w:fill="FFFFFF"/>
        </w:rPr>
        <w:t>i</w:t>
      </w:r>
      <w:r w:rsidR="00D45DCF" w:rsidRPr="009730EC">
        <w:rPr>
          <w:color w:val="000000"/>
          <w:shd w:val="clear" w:color="auto" w:fill="FFFFFF"/>
        </w:rPr>
        <w:t>ncide con quella di cui al comma 2 dell’articolo 40 del Codice dei contratti.</w:t>
      </w:r>
    </w:p>
    <w:p w14:paraId="7F2B2232" w14:textId="77777777" w:rsidR="00D45DCF" w:rsidRPr="009730EC" w:rsidRDefault="00D45DCF" w:rsidP="00D45DCF">
      <w:pPr>
        <w:jc w:val="both"/>
      </w:pPr>
      <w:r w:rsidRPr="009730EC">
        <w:t xml:space="preserve">Per approfondire, vedi: </w:t>
      </w:r>
    </w:p>
    <w:p w14:paraId="34CBD84B" w14:textId="77777777" w:rsidR="00D45DCF" w:rsidRPr="009730EC" w:rsidRDefault="00D45DCF" w:rsidP="00D45DCF">
      <w:pPr>
        <w:jc w:val="both"/>
      </w:pPr>
      <w:r w:rsidRPr="009730EC">
        <w:t>http://www.mit.gov.it/comunicazione/news/nuovo-codice-appalti-appalti/codice-appalti-dal-18-aprile-obbligatorio-il</w:t>
      </w:r>
    </w:p>
    <w:p w14:paraId="0B35801A" w14:textId="77777777" w:rsidR="001E6B3C" w:rsidRPr="009730EC" w:rsidRDefault="001E6B3C" w:rsidP="00D45DCF">
      <w:pPr>
        <w:jc w:val="both"/>
        <w:rPr>
          <w:rFonts w:eastAsia="HiraKakuProN-W3"/>
          <w:kern w:val="2"/>
        </w:rPr>
      </w:pPr>
      <w:r w:rsidRPr="009730EC">
        <w:rPr>
          <w:rFonts w:eastAsia="HiraKakuProN-W3"/>
          <w:kern w:val="2"/>
        </w:rPr>
        <w:t>http://www.anci.it/index.cfm?layout=dettaglio&amp;IdDett=64890 Nota operativa ANCI</w:t>
      </w:r>
      <w:r w:rsidR="009730EC" w:rsidRPr="009730EC">
        <w:rPr>
          <w:color w:val="000000"/>
          <w:shd w:val="clear" w:color="auto" w:fill="FFFFFF"/>
        </w:rPr>
        <w:t xml:space="preserve"> per l’utilizzo obbligatorio, dal 18 </w:t>
      </w:r>
      <w:proofErr w:type="gramStart"/>
      <w:r w:rsidR="00F27D0D">
        <w:rPr>
          <w:color w:val="000000"/>
          <w:shd w:val="clear" w:color="auto" w:fill="FFFFFF"/>
        </w:rPr>
        <w:t xml:space="preserve">ottobre </w:t>
      </w:r>
      <w:r w:rsidR="009730EC" w:rsidRPr="009730EC">
        <w:rPr>
          <w:color w:val="000000"/>
          <w:shd w:val="clear" w:color="auto" w:fill="FFFFFF"/>
        </w:rPr>
        <w:t xml:space="preserve"> 2018</w:t>
      </w:r>
      <w:proofErr w:type="gramEnd"/>
      <w:r w:rsidR="009730EC" w:rsidRPr="009730EC">
        <w:rPr>
          <w:color w:val="000000"/>
          <w:shd w:val="clear" w:color="auto" w:fill="FFFFFF"/>
        </w:rPr>
        <w:t>, dei mezzi di comunicazione elettronici</w:t>
      </w:r>
      <w:r w:rsidR="00D573F5">
        <w:rPr>
          <w:color w:val="000000"/>
          <w:shd w:val="clear" w:color="auto" w:fill="FFFFFF"/>
        </w:rPr>
        <w:t xml:space="preserve"> nell'ambito delle procedure di gara. </w:t>
      </w:r>
    </w:p>
    <w:sectPr w:rsidR="001E6B3C" w:rsidRPr="009730EC" w:rsidSect="00EB7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6"/>
    <w:rsid w:val="000555FB"/>
    <w:rsid w:val="00072408"/>
    <w:rsid w:val="000B4E7F"/>
    <w:rsid w:val="001E6B3C"/>
    <w:rsid w:val="002F122F"/>
    <w:rsid w:val="003D78F6"/>
    <w:rsid w:val="005840E4"/>
    <w:rsid w:val="00691430"/>
    <w:rsid w:val="00693A10"/>
    <w:rsid w:val="0082741E"/>
    <w:rsid w:val="00967161"/>
    <w:rsid w:val="009730EC"/>
    <w:rsid w:val="00AA1BD1"/>
    <w:rsid w:val="00B33BCB"/>
    <w:rsid w:val="00BB5511"/>
    <w:rsid w:val="00C36C07"/>
    <w:rsid w:val="00C56D2C"/>
    <w:rsid w:val="00D45DCF"/>
    <w:rsid w:val="00D573F5"/>
    <w:rsid w:val="00D96E8C"/>
    <w:rsid w:val="00E964DA"/>
    <w:rsid w:val="00EB7845"/>
    <w:rsid w:val="00F27D0D"/>
    <w:rsid w:val="00F403D1"/>
    <w:rsid w:val="00FF1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6904"/>
  <w15:docId w15:val="{9354F2CE-64AB-49B7-8E08-714DDA3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D78F6"/>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D78F6"/>
    <w:pPr>
      <w:autoSpaceDE w:val="0"/>
      <w:autoSpaceDN w:val="0"/>
      <w:adjustRightInd w:val="0"/>
      <w:spacing w:after="0" w:line="240" w:lineRule="auto"/>
    </w:pPr>
    <w:rPr>
      <w:rFonts w:ascii="NewAster" w:eastAsia="Times New Roman" w:hAnsi="NewAster" w:cs="NewAster"/>
      <w:color w:val="000000"/>
      <w:sz w:val="24"/>
      <w:szCs w:val="24"/>
    </w:rPr>
  </w:style>
  <w:style w:type="paragraph" w:customStyle="1" w:styleId="Pa112">
    <w:name w:val="Pa11+2"/>
    <w:basedOn w:val="Default"/>
    <w:next w:val="Default"/>
    <w:uiPriority w:val="99"/>
    <w:rsid w:val="003D78F6"/>
    <w:pPr>
      <w:spacing w:line="221" w:lineRule="atLeast"/>
    </w:pPr>
    <w:rPr>
      <w:rFonts w:cstheme="minorHAnsi"/>
      <w:color w:val="auto"/>
    </w:rPr>
  </w:style>
  <w:style w:type="paragraph" w:customStyle="1" w:styleId="Pa51">
    <w:name w:val="Pa51"/>
    <w:basedOn w:val="Default"/>
    <w:next w:val="Default"/>
    <w:uiPriority w:val="99"/>
    <w:rsid w:val="003D78F6"/>
    <w:pPr>
      <w:spacing w:line="221" w:lineRule="atLeast"/>
    </w:pPr>
    <w:rPr>
      <w:rFonts w:cstheme="minorHAnsi"/>
      <w:color w:val="auto"/>
    </w:rPr>
  </w:style>
  <w:style w:type="paragraph" w:customStyle="1" w:styleId="Pa282">
    <w:name w:val="Pa28+2"/>
    <w:basedOn w:val="Default"/>
    <w:next w:val="Default"/>
    <w:uiPriority w:val="99"/>
    <w:rsid w:val="003D78F6"/>
    <w:pPr>
      <w:spacing w:line="201" w:lineRule="atLeast"/>
    </w:pPr>
    <w:rPr>
      <w:rFonts w:cstheme="minorHAnsi"/>
      <w:color w:val="auto"/>
    </w:rPr>
  </w:style>
  <w:style w:type="character" w:customStyle="1" w:styleId="A21">
    <w:name w:val="A2+1"/>
    <w:uiPriority w:val="99"/>
    <w:rsid w:val="003D78F6"/>
    <w:rPr>
      <w:i/>
      <w:iCs w:val="0"/>
      <w:color w:val="221E1F"/>
      <w:sz w:val="20"/>
    </w:rPr>
  </w:style>
  <w:style w:type="character" w:styleId="Collegamentoipertestuale">
    <w:name w:val="Hyperlink"/>
    <w:basedOn w:val="Carpredefinitoparagrafo"/>
    <w:uiPriority w:val="99"/>
    <w:semiHidden/>
    <w:unhideWhenUsed/>
    <w:rsid w:val="00D45DCF"/>
    <w:rPr>
      <w:color w:val="0000FF"/>
      <w:u w:val="single"/>
    </w:rPr>
  </w:style>
  <w:style w:type="character" w:styleId="Enfasigrassetto">
    <w:name w:val="Strong"/>
    <w:basedOn w:val="Carpredefinitoparagrafo"/>
    <w:uiPriority w:val="22"/>
    <w:qFormat/>
    <w:rsid w:val="00D45DCF"/>
    <w:rPr>
      <w:b/>
      <w:bCs/>
    </w:rPr>
  </w:style>
  <w:style w:type="character" w:styleId="Enfasicorsivo">
    <w:name w:val="Emphasis"/>
    <w:basedOn w:val="Carpredefinitoparagrafo"/>
    <w:uiPriority w:val="20"/>
    <w:qFormat/>
    <w:rsid w:val="00D45DCF"/>
    <w:rPr>
      <w:i/>
      <w:iCs/>
    </w:rPr>
  </w:style>
  <w:style w:type="paragraph" w:styleId="NormaleWeb">
    <w:name w:val="Normal (Web)"/>
    <w:basedOn w:val="Normale"/>
    <w:uiPriority w:val="99"/>
    <w:semiHidden/>
    <w:unhideWhenUsed/>
    <w:rsid w:val="00AA1BD1"/>
    <w:pPr>
      <w:autoSpaceDE w:val="0"/>
      <w:autoSpaceDN w:val="0"/>
      <w:adjustRightInd w:val="0"/>
      <w:spacing w:before="100" w:after="100" w:line="344" w:lineRule="atLeast"/>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3264">
      <w:bodyDiv w:val="1"/>
      <w:marLeft w:val="0"/>
      <w:marRight w:val="0"/>
      <w:marTop w:val="0"/>
      <w:marBottom w:val="0"/>
      <w:divBdr>
        <w:top w:val="none" w:sz="0" w:space="0" w:color="auto"/>
        <w:left w:val="none" w:sz="0" w:space="0" w:color="auto"/>
        <w:bottom w:val="none" w:sz="0" w:space="0" w:color="auto"/>
        <w:right w:val="none" w:sz="0" w:space="0" w:color="auto"/>
      </w:divBdr>
    </w:div>
    <w:div w:id="751391598">
      <w:bodyDiv w:val="1"/>
      <w:marLeft w:val="0"/>
      <w:marRight w:val="0"/>
      <w:marTop w:val="0"/>
      <w:marBottom w:val="0"/>
      <w:divBdr>
        <w:top w:val="none" w:sz="0" w:space="0" w:color="auto"/>
        <w:left w:val="none" w:sz="0" w:space="0" w:color="auto"/>
        <w:bottom w:val="none" w:sz="0" w:space="0" w:color="auto"/>
        <w:right w:val="none" w:sz="0" w:space="0" w:color="auto"/>
      </w:divBdr>
    </w:div>
    <w:div w:id="186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4468</Words>
  <Characters>25470</Characters>
  <Application>Microsoft Office Word</Application>
  <DocSecurity>0</DocSecurity>
  <Lines>212</Lines>
  <Paragraphs>59</Paragraphs>
  <ScaleCrop>false</ScaleCrop>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4</cp:revision>
  <dcterms:created xsi:type="dcterms:W3CDTF">2022-06-30T14:08:00Z</dcterms:created>
  <dcterms:modified xsi:type="dcterms:W3CDTF">2022-07-04T06:26:00Z</dcterms:modified>
</cp:coreProperties>
</file>